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1D" w:rsidRDefault="0003371D" w:rsidP="0003371D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:rsidR="0003371D" w:rsidRDefault="0003371D" w:rsidP="0003371D">
      <w:pPr>
        <w:widowControl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Default="0003371D" w:rsidP="0003371D">
      <w:pPr>
        <w:widowControl/>
        <w:jc w:val="center"/>
        <w:rPr>
          <w:rFonts w:ascii="方正小标宋简体" w:eastAsia="方正小标宋简体" w:hAnsi="Times New Roman"/>
          <w:spacing w:val="20"/>
          <w:kern w:val="0"/>
          <w:sz w:val="44"/>
          <w:szCs w:val="40"/>
        </w:rPr>
      </w:pPr>
      <w:r>
        <w:rPr>
          <w:rFonts w:ascii="方正小标宋简体" w:eastAsia="方正小标宋简体" w:hAnsi="Times New Roman" w:hint="eastAsia"/>
          <w:b/>
          <w:spacing w:val="20"/>
          <w:kern w:val="0"/>
          <w:sz w:val="40"/>
          <w:szCs w:val="40"/>
        </w:rPr>
        <w:t>甘肃省职业教育教学成果奖推荐书</w:t>
      </w:r>
    </w:p>
    <w:p w:rsidR="0003371D" w:rsidRDefault="0003371D" w:rsidP="0003371D">
      <w:pPr>
        <w:widowControl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Default="0003371D" w:rsidP="0003371D">
      <w:pPr>
        <w:widowControl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Pr="0050331B" w:rsidRDefault="0003371D" w:rsidP="0003371D">
      <w:pPr>
        <w:spacing w:line="360" w:lineRule="auto"/>
        <w:ind w:firstLineChars="350" w:firstLine="1050"/>
        <w:rPr>
          <w:b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成  果  名  称   </w:t>
      </w:r>
      <w:proofErr w:type="gramStart"/>
      <w:r w:rsidRPr="0050331B">
        <w:rPr>
          <w:rFonts w:hint="eastAsia"/>
          <w:b/>
          <w:sz w:val="28"/>
          <w:szCs w:val="28"/>
          <w:u w:val="single"/>
        </w:rPr>
        <w:t>自研制</w:t>
      </w:r>
      <w:proofErr w:type="gramEnd"/>
      <w:r w:rsidRPr="0050331B">
        <w:rPr>
          <w:rFonts w:hint="eastAsia"/>
          <w:b/>
          <w:sz w:val="28"/>
          <w:szCs w:val="28"/>
          <w:u w:val="single"/>
        </w:rPr>
        <w:t>多功能焊接工位架</w:t>
      </w:r>
    </w:p>
    <w:p w:rsidR="0003371D" w:rsidRPr="0050331B" w:rsidRDefault="0003371D" w:rsidP="00224F16">
      <w:pPr>
        <w:spacing w:line="360" w:lineRule="auto"/>
        <w:ind w:firstLineChars="1300" w:firstLine="3654"/>
        <w:rPr>
          <w:b/>
          <w:sz w:val="28"/>
          <w:szCs w:val="28"/>
          <w:u w:val="single"/>
        </w:rPr>
      </w:pPr>
      <w:r w:rsidRPr="0050331B">
        <w:rPr>
          <w:rFonts w:hint="eastAsia"/>
          <w:b/>
          <w:sz w:val="28"/>
          <w:szCs w:val="28"/>
          <w:u w:val="single"/>
        </w:rPr>
        <w:t>在焊接实</w:t>
      </w:r>
      <w:proofErr w:type="gramStart"/>
      <w:r w:rsidRPr="0050331B">
        <w:rPr>
          <w:rFonts w:hint="eastAsia"/>
          <w:b/>
          <w:sz w:val="28"/>
          <w:szCs w:val="28"/>
          <w:u w:val="single"/>
        </w:rPr>
        <w:t>训教学</w:t>
      </w:r>
      <w:proofErr w:type="gramEnd"/>
      <w:r w:rsidRPr="0050331B">
        <w:rPr>
          <w:rFonts w:hint="eastAsia"/>
          <w:b/>
          <w:sz w:val="28"/>
          <w:szCs w:val="28"/>
          <w:u w:val="single"/>
        </w:rPr>
        <w:t>中的应用</w:t>
      </w:r>
    </w:p>
    <w:p w:rsidR="0003371D" w:rsidRPr="00224F16" w:rsidRDefault="0003371D" w:rsidP="0003371D">
      <w:pPr>
        <w:widowControl/>
        <w:jc w:val="left"/>
        <w:rPr>
          <w:rFonts w:ascii="仿宋_GB2312" w:eastAsia="仿宋_GB2312" w:hAnsi="Times New Roman"/>
          <w:kern w:val="0"/>
          <w:sz w:val="30"/>
          <w:szCs w:val="30"/>
          <w:u w:val="single"/>
        </w:rPr>
      </w:pP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成果主要完成人   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韩闰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>劳</w:t>
      </w:r>
      <w:proofErr w:type="gramEnd"/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                         </w:t>
      </w:r>
    </w:p>
    <w:p w:rsidR="0003371D" w:rsidRPr="00F14797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成果主要完成单位 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庆阳职业技术学院                         </w:t>
      </w: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  <w:u w:val="single"/>
        </w:rPr>
      </w:pP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推 荐 等 级 建 议 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                              </w:t>
      </w: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spacing w:val="-10"/>
          <w:kern w:val="0"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spacing w:val="-10"/>
          <w:kern w:val="0"/>
          <w:sz w:val="30"/>
          <w:szCs w:val="30"/>
        </w:rPr>
        <w:t xml:space="preserve">推荐单位名称及盖章 </w:t>
      </w:r>
      <w:r>
        <w:rPr>
          <w:rFonts w:ascii="仿宋_GB2312" w:eastAsia="仿宋_GB2312" w:hAnsi="Times New Roman" w:hint="eastAsia"/>
          <w:spacing w:val="-10"/>
          <w:kern w:val="0"/>
          <w:sz w:val="30"/>
          <w:szCs w:val="30"/>
          <w:u w:val="single"/>
        </w:rPr>
        <w:t xml:space="preserve">                                     </w:t>
      </w: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推   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</w:rPr>
        <w:t>荐</w:t>
      </w:r>
      <w:proofErr w:type="gramEnd"/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   时   间 </w:t>
      </w:r>
      <w:r w:rsidR="00BF3B03"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 2018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年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 </w:t>
      </w:r>
      <w:r w:rsidR="00BF3B03"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>3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月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 </w:t>
      </w:r>
      <w:r w:rsidR="00BF3B03"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>26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日</w:t>
      </w: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Pr="00D1587E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成 果 科 类 </w:t>
      </w:r>
      <w:r w:rsidR="00637F0D">
        <w:rPr>
          <w:rFonts w:ascii="仿宋_GB2312" w:eastAsia="仿宋_GB2312" w:hAnsi="Times New Roman" w:hint="eastAsia"/>
          <w:kern w:val="0"/>
          <w:sz w:val="30"/>
          <w:szCs w:val="30"/>
        </w:rPr>
        <w:t xml:space="preserve"> </w:t>
      </w:r>
      <w:r w:rsidRPr="00D1587E">
        <w:rPr>
          <w:rFonts w:ascii="仿宋_GB2312" w:eastAsia="仿宋_GB2312" w:hAnsi="宋体" w:hint="eastAsia"/>
          <w:sz w:val="32"/>
          <w:szCs w:val="32"/>
          <w:u w:val="single"/>
        </w:rPr>
        <w:t>工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D1587E">
        <w:rPr>
          <w:rFonts w:ascii="仿宋_GB2312" w:eastAsia="仿宋_GB2312" w:hAnsi="宋体" w:hint="eastAsia"/>
          <w:sz w:val="32"/>
          <w:szCs w:val="32"/>
          <w:u w:val="single"/>
        </w:rPr>
        <w:t>学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DB755D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637F0D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DB755D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 w:rsidRPr="00D1587E">
        <w:rPr>
          <w:rFonts w:ascii="仿宋_GB2312" w:eastAsia="仿宋_GB2312" w:hAnsi="Times New Roman" w:hint="eastAsia"/>
          <w:kern w:val="0"/>
          <w:sz w:val="30"/>
          <w:szCs w:val="30"/>
        </w:rPr>
        <w:t xml:space="preserve">                   </w:t>
      </w:r>
    </w:p>
    <w:p w:rsidR="0003371D" w:rsidRDefault="0003371D" w:rsidP="0003371D">
      <w:pPr>
        <w:spacing w:line="560" w:lineRule="exact"/>
        <w:ind w:firstLineChars="350" w:firstLine="105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代       码  </w:t>
      </w:r>
      <w:r w:rsidRPr="0043357F">
        <w:rPr>
          <w:rFonts w:ascii="仿宋_GB2312" w:eastAsia="仿宋_GB2312" w:hAnsi="Times New Roman" w:hint="eastAsia"/>
          <w:kern w:val="0"/>
          <w:sz w:val="30"/>
          <w:szCs w:val="30"/>
        </w:rPr>
        <w:t>08</w:t>
      </w:r>
      <w:r w:rsidR="00DB755D">
        <w:rPr>
          <w:rFonts w:ascii="仿宋_GB2312" w:eastAsia="仿宋_GB2312" w:hAnsi="Times New Roman" w:hint="eastAsia"/>
          <w:kern w:val="0"/>
          <w:sz w:val="30"/>
          <w:szCs w:val="30"/>
        </w:rPr>
        <w:t>2</w:t>
      </w:r>
      <w:r w:rsidRPr="0043357F">
        <w:rPr>
          <w:rFonts w:ascii="仿宋_GB2312" w:eastAsia="仿宋_GB2312" w:hAnsi="Times New Roman" w:hint="eastAsia"/>
          <w:kern w:val="0"/>
          <w:sz w:val="30"/>
          <w:szCs w:val="30"/>
        </w:rPr>
        <w:t>012</w:t>
      </w: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>序       号  580402</w:t>
      </w:r>
    </w:p>
    <w:p w:rsidR="0003371D" w:rsidRDefault="0003371D" w:rsidP="0003371D">
      <w:pPr>
        <w:widowControl/>
        <w:ind w:firstLine="1079"/>
        <w:jc w:val="left"/>
        <w:rPr>
          <w:rFonts w:ascii="仿宋_GB2312" w:eastAsia="仿宋_GB2312" w:hAnsi="Times New Roman"/>
          <w:kern w:val="0"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>编       号</w:t>
      </w:r>
      <w:r w:rsidR="00637F0D">
        <w:rPr>
          <w:rFonts w:ascii="仿宋_GB2312" w:eastAsia="仿宋_GB2312" w:hAnsi="Times New Roman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                   </w:t>
      </w:r>
      <w:r w:rsidR="00637F0D"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03371D" w:rsidRDefault="0003371D" w:rsidP="0003371D">
      <w:pPr>
        <w:widowControl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Default="0003371D" w:rsidP="0003371D">
      <w:pPr>
        <w:widowControl/>
        <w:ind w:firstLineChars="850" w:firstLine="2550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甘 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</w:rPr>
        <w:t>肃</w:t>
      </w:r>
      <w:proofErr w:type="gramEnd"/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 省 教 育 厅 制</w:t>
      </w:r>
    </w:p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lastRenderedPageBreak/>
        <w:t xml:space="preserve">一、 成 果 简 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</w:rPr>
        <w:t>介</w:t>
      </w:r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03371D" w:rsidTr="00F85907">
        <w:trPr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成</w:t>
            </w:r>
          </w:p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果</w:t>
            </w:r>
          </w:p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曾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获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奖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励</w:t>
            </w:r>
            <w:proofErr w:type="gramEnd"/>
          </w:p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获 奖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时 间</w:t>
            </w:r>
          </w:p>
        </w:tc>
        <w:tc>
          <w:tcPr>
            <w:tcW w:w="144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获 奖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种 类</w:t>
            </w:r>
          </w:p>
        </w:tc>
        <w:tc>
          <w:tcPr>
            <w:tcW w:w="124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获 奖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等 级</w:t>
            </w:r>
          </w:p>
        </w:tc>
        <w:tc>
          <w:tcPr>
            <w:tcW w:w="149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奖金数额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授 奖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部 门</w:t>
            </w:r>
          </w:p>
        </w:tc>
      </w:tr>
      <w:tr w:rsidR="0003371D" w:rsidTr="00F85907">
        <w:trPr>
          <w:jc w:val="center"/>
        </w:trPr>
        <w:tc>
          <w:tcPr>
            <w:tcW w:w="1072" w:type="dxa"/>
            <w:gridSpan w:val="2"/>
            <w:vMerge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jc w:val="center"/>
        </w:trPr>
        <w:tc>
          <w:tcPr>
            <w:tcW w:w="1072" w:type="dxa"/>
            <w:gridSpan w:val="2"/>
            <w:vMerge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jc w:val="center"/>
        </w:trPr>
        <w:tc>
          <w:tcPr>
            <w:tcW w:w="1072" w:type="dxa"/>
            <w:gridSpan w:val="2"/>
            <w:vMerge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jc w:val="center"/>
        </w:trPr>
        <w:tc>
          <w:tcPr>
            <w:tcW w:w="1072" w:type="dxa"/>
            <w:gridSpan w:val="2"/>
            <w:vMerge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jc w:val="center"/>
        </w:trPr>
        <w:tc>
          <w:tcPr>
            <w:tcW w:w="1072" w:type="dxa"/>
            <w:gridSpan w:val="2"/>
            <w:vMerge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jc w:val="center"/>
        </w:trPr>
        <w:tc>
          <w:tcPr>
            <w:tcW w:w="10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成果</w:t>
            </w:r>
          </w:p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 w:firstLine="12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起始：2013 年 9 月</w:t>
            </w:r>
          </w:p>
          <w:p w:rsidR="0003371D" w:rsidRDefault="0003371D" w:rsidP="00BF3B03">
            <w:pPr>
              <w:widowControl/>
              <w:spacing w:line="360" w:lineRule="exact"/>
              <w:ind w:left="27" w:firstLine="12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完成：2014年 </w:t>
            </w:r>
            <w:r w:rsidR="00BF3B03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月</w:t>
            </w:r>
          </w:p>
        </w:tc>
      </w:tr>
      <w:tr w:rsidR="0003371D" w:rsidTr="00F85907">
        <w:trPr>
          <w:jc w:val="center"/>
        </w:trPr>
        <w:tc>
          <w:tcPr>
            <w:tcW w:w="10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主</w:t>
            </w:r>
          </w:p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题</w:t>
            </w:r>
          </w:p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7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多功能焊接工位架</w:t>
            </w:r>
          </w:p>
        </w:tc>
      </w:tr>
      <w:tr w:rsidR="0003371D" w:rsidTr="00F85907">
        <w:trPr>
          <w:jc w:val="center"/>
        </w:trPr>
        <w:tc>
          <w:tcPr>
            <w:tcW w:w="8964" w:type="dxa"/>
            <w:gridSpan w:val="7"/>
          </w:tcPr>
          <w:p w:rsidR="0003371D" w:rsidRDefault="0003371D" w:rsidP="00F85907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成果简介及主要解决的教学问题</w:t>
            </w:r>
          </w:p>
          <w:p w:rsidR="0003371D" w:rsidRPr="00FA53DD" w:rsidRDefault="0003371D" w:rsidP="00F85907">
            <w:pPr>
              <w:widowControl/>
              <w:ind w:firstLineChars="200" w:firstLine="480"/>
              <w:jc w:val="left"/>
              <w:rPr>
                <w:sz w:val="24"/>
              </w:rPr>
            </w:pPr>
            <w:r w:rsidRPr="00FA53DD">
              <w:rPr>
                <w:rFonts w:hint="eastAsia"/>
                <w:sz w:val="24"/>
              </w:rPr>
              <w:t>现代制造业离不开焊工，焊接培训是培养焊工的摇篮，在焊接技能操作培训过程中，除注重学员</w:t>
            </w:r>
            <w:r w:rsidRPr="0098349D">
              <w:rPr>
                <w:sz w:val="24"/>
              </w:rPr>
              <w:t>从基本</w:t>
            </w:r>
            <w:r w:rsidRPr="00FA53DD">
              <w:rPr>
                <w:rFonts w:hint="eastAsia"/>
                <w:sz w:val="24"/>
              </w:rPr>
              <w:t>技能操作练习外</w:t>
            </w:r>
            <w:r w:rsidRPr="0098349D">
              <w:rPr>
                <w:sz w:val="24"/>
              </w:rPr>
              <w:t>，</w:t>
            </w:r>
            <w:r w:rsidRPr="00FA53DD">
              <w:rPr>
                <w:rFonts w:hint="eastAsia"/>
                <w:sz w:val="24"/>
              </w:rPr>
              <w:t>还要不断培养学员</w:t>
            </w:r>
            <w:r w:rsidRPr="0098349D">
              <w:rPr>
                <w:sz w:val="24"/>
              </w:rPr>
              <w:t>最基本的</w:t>
            </w:r>
            <w:r w:rsidRPr="00FA53DD">
              <w:rPr>
                <w:rFonts w:hint="eastAsia"/>
                <w:sz w:val="24"/>
              </w:rPr>
              <w:t>空间位置</w:t>
            </w:r>
            <w:r w:rsidRPr="00FA53DD">
              <w:rPr>
                <w:sz w:val="24"/>
              </w:rPr>
              <w:t>操作技能</w:t>
            </w:r>
            <w:r w:rsidRPr="00FA53DD">
              <w:rPr>
                <w:rFonts w:hint="eastAsia"/>
                <w:sz w:val="24"/>
              </w:rPr>
              <w:t>的</w:t>
            </w:r>
            <w:r w:rsidRPr="0098349D">
              <w:rPr>
                <w:sz w:val="24"/>
              </w:rPr>
              <w:t>适应能力</w:t>
            </w:r>
            <w:r w:rsidR="0089534F">
              <w:rPr>
                <w:rFonts w:hint="eastAsia"/>
                <w:sz w:val="24"/>
              </w:rPr>
              <w:t>，</w:t>
            </w:r>
            <w:r w:rsidRPr="0098349D">
              <w:rPr>
                <w:sz w:val="24"/>
              </w:rPr>
              <w:t>以满足工程施工中各方面的焊接要求。</w:t>
            </w:r>
          </w:p>
          <w:p w:rsidR="0003371D" w:rsidRPr="00413338" w:rsidRDefault="0003371D" w:rsidP="00F85907">
            <w:pPr>
              <w:widowControl/>
              <w:tabs>
                <w:tab w:val="left" w:pos="180"/>
              </w:tabs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color w:val="000000"/>
                <w:kern w:val="30"/>
                <w:sz w:val="24"/>
              </w:rPr>
            </w:pPr>
            <w:r w:rsidRPr="00E25152">
              <w:rPr>
                <w:rFonts w:ascii="宋体" w:hAnsi="宋体" w:hint="eastAsia"/>
                <w:sz w:val="24"/>
              </w:rPr>
              <w:t>大多数培训机构没有较为</w:t>
            </w:r>
            <w:r w:rsidRPr="00E25152">
              <w:rPr>
                <w:rFonts w:ascii="宋体" w:hAnsi="宋体" w:cs="Arial"/>
                <w:sz w:val="24"/>
              </w:rPr>
              <w:t>理想</w:t>
            </w:r>
            <w:r w:rsidRPr="00E25152">
              <w:rPr>
                <w:rFonts w:ascii="宋体" w:hAnsi="宋体" w:cs="Arial" w:hint="eastAsia"/>
                <w:sz w:val="24"/>
              </w:rPr>
              <w:t>的</w:t>
            </w:r>
            <w:r>
              <w:rPr>
                <w:rFonts w:ascii="宋体" w:hAnsi="宋体" w:cs="Arial" w:hint="eastAsia"/>
                <w:sz w:val="24"/>
              </w:rPr>
              <w:t>能</w:t>
            </w:r>
            <w:r>
              <w:rPr>
                <w:rFonts w:ascii="宋体" w:hAnsi="宋体" w:hint="eastAsia"/>
                <w:color w:val="000000"/>
                <w:kern w:val="30"/>
                <w:sz w:val="24"/>
              </w:rPr>
              <w:t>够适应多种焊接位置</w:t>
            </w:r>
            <w:r w:rsidRPr="00E25152">
              <w:rPr>
                <w:rFonts w:ascii="宋体" w:hAnsi="宋体" w:hint="eastAsia"/>
                <w:sz w:val="24"/>
              </w:rPr>
              <w:t>专用工位架</w:t>
            </w:r>
            <w:r>
              <w:rPr>
                <w:rFonts w:ascii="宋体" w:hAnsi="宋体" w:hint="eastAsia"/>
                <w:color w:val="000000"/>
                <w:kern w:val="30"/>
                <w:sz w:val="24"/>
              </w:rPr>
              <w:t>。有的</w:t>
            </w:r>
            <w:r>
              <w:rPr>
                <w:rFonts w:hint="eastAsia"/>
                <w:sz w:val="24"/>
              </w:rPr>
              <w:t>随意将焊件</w:t>
            </w:r>
            <w:proofErr w:type="gramStart"/>
            <w:r>
              <w:rPr>
                <w:rFonts w:hint="eastAsia"/>
                <w:sz w:val="24"/>
              </w:rPr>
              <w:t>点固简单</w:t>
            </w:r>
            <w:proofErr w:type="gramEnd"/>
            <w:r>
              <w:rPr>
                <w:rFonts w:hint="eastAsia"/>
                <w:sz w:val="24"/>
              </w:rPr>
              <w:t>支架的在某一位置，焊接完成后，再次敲打取下，每变换一次位置，都要进行</w:t>
            </w:r>
            <w:proofErr w:type="gramStart"/>
            <w:r>
              <w:rPr>
                <w:rFonts w:hint="eastAsia"/>
                <w:sz w:val="24"/>
              </w:rPr>
              <w:t>重复点固程序</w:t>
            </w:r>
            <w:proofErr w:type="gramEnd"/>
            <w:r>
              <w:rPr>
                <w:rFonts w:hint="eastAsia"/>
                <w:sz w:val="24"/>
              </w:rPr>
              <w:t>，</w:t>
            </w:r>
            <w:r w:rsidRPr="00E25152">
              <w:rPr>
                <w:rFonts w:ascii="宋体" w:hAnsi="宋体" w:hint="eastAsia"/>
                <w:sz w:val="24"/>
              </w:rPr>
              <w:t>焊件装拆</w:t>
            </w:r>
            <w:r>
              <w:rPr>
                <w:rFonts w:ascii="宋体" w:hAnsi="宋体" w:hint="eastAsia"/>
                <w:sz w:val="24"/>
              </w:rPr>
              <w:t>的辅助时间长，练习效率低下。</w:t>
            </w:r>
            <w:r>
              <w:rPr>
                <w:rFonts w:ascii="宋体" w:hAnsi="宋体" w:hint="eastAsia"/>
                <w:color w:val="000000"/>
                <w:kern w:val="30"/>
                <w:sz w:val="24"/>
              </w:rPr>
              <w:t>即使</w:t>
            </w:r>
            <w:r>
              <w:rPr>
                <w:rFonts w:hint="eastAsia"/>
                <w:sz w:val="24"/>
              </w:rPr>
              <w:t>自制焊接工位架，大多数功能单一，结构不合理，操作不便，只能进行单一的空间位置和固定高度练习。部分自制焊接工位架即使有高度调节装置，均采用螺钉紧固方式，操作不太灵活，</w:t>
            </w:r>
            <w:r w:rsidRPr="00E25152">
              <w:rPr>
                <w:rFonts w:ascii="宋体" w:hAnsi="宋体" w:hint="eastAsia"/>
                <w:sz w:val="24"/>
              </w:rPr>
              <w:t>不能完全满足</w:t>
            </w:r>
            <w:r>
              <w:rPr>
                <w:rFonts w:ascii="宋体" w:hAnsi="宋体" w:hint="eastAsia"/>
                <w:sz w:val="24"/>
              </w:rPr>
              <w:t>多</w:t>
            </w:r>
            <w:r w:rsidRPr="00E25152">
              <w:rPr>
                <w:rFonts w:ascii="宋体" w:hAnsi="宋体" w:hint="eastAsia"/>
                <w:sz w:val="24"/>
              </w:rPr>
              <w:t>种位置焊接</w:t>
            </w:r>
            <w:r>
              <w:rPr>
                <w:rFonts w:ascii="宋体" w:hAnsi="宋体" w:hint="eastAsia"/>
                <w:sz w:val="24"/>
              </w:rPr>
              <w:t>操作练习</w:t>
            </w:r>
            <w:r w:rsidRPr="00E25152">
              <w:rPr>
                <w:rFonts w:ascii="宋体" w:hAnsi="宋体" w:hint="eastAsia"/>
                <w:sz w:val="24"/>
              </w:rPr>
              <w:t>要求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25152">
              <w:rPr>
                <w:rFonts w:ascii="宋体" w:hAnsi="宋体" w:hint="eastAsia"/>
                <w:sz w:val="24"/>
              </w:rPr>
              <w:t>不适应现代焊接技术技能培训要求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直接影响焊接技能培训的效果。</w:t>
            </w:r>
          </w:p>
          <w:p w:rsidR="0003371D" w:rsidRPr="00F07333" w:rsidRDefault="0003371D" w:rsidP="00F85907">
            <w:pPr>
              <w:adjustRightInd w:val="0"/>
              <w:snapToGrid w:val="0"/>
              <w:ind w:firstLineChars="200" w:firstLine="48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按照国家中高级焊工技能考核标准要求，学员必须掌握不同空间位置的焊接操作技能，如板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板对接平、横、立、仰位置，管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管对接的水平固定、垂直固定、斜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度固定、以及插入式、</w:t>
            </w:r>
            <w:proofErr w:type="gramStart"/>
            <w:r>
              <w:rPr>
                <w:rFonts w:hint="eastAsia"/>
                <w:sz w:val="24"/>
              </w:rPr>
              <w:t>骑座式水平</w:t>
            </w:r>
            <w:proofErr w:type="gramEnd"/>
            <w:r>
              <w:rPr>
                <w:rFonts w:hint="eastAsia"/>
                <w:sz w:val="24"/>
              </w:rPr>
              <w:t>位、垂直位的焊接操作技能。</w:t>
            </w:r>
          </w:p>
          <w:p w:rsidR="005A117C" w:rsidRDefault="0003371D" w:rsidP="00F85907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 w:rsidRPr="004D16CF">
              <w:rPr>
                <w:rFonts w:hint="eastAsia"/>
                <w:sz w:val="24"/>
              </w:rPr>
              <w:t>本工位</w:t>
            </w:r>
            <w:proofErr w:type="gramStart"/>
            <w:r w:rsidRPr="004D16CF">
              <w:rPr>
                <w:rFonts w:hint="eastAsia"/>
                <w:sz w:val="24"/>
              </w:rPr>
              <w:t>架</w:t>
            </w:r>
            <w:r w:rsidR="005A117C">
              <w:rPr>
                <w:rFonts w:hint="eastAsia"/>
                <w:sz w:val="24"/>
              </w:rPr>
              <w:t>结合</w:t>
            </w:r>
            <w:proofErr w:type="gramEnd"/>
            <w:r w:rsidR="005A117C">
              <w:rPr>
                <w:rFonts w:hint="eastAsia"/>
                <w:sz w:val="24"/>
              </w:rPr>
              <w:t>我们</w:t>
            </w:r>
            <w:r w:rsidRPr="00FA53DD">
              <w:rPr>
                <w:rFonts w:hint="eastAsia"/>
                <w:sz w:val="24"/>
              </w:rPr>
              <w:t>多年在焊接教学、技能比赛、考试、实训等实际需要和</w:t>
            </w:r>
            <w:r>
              <w:rPr>
                <w:rFonts w:hint="eastAsia"/>
                <w:sz w:val="24"/>
              </w:rPr>
              <w:t>焊接培训过程中对焊件空间位置的要求而设计，</w:t>
            </w:r>
            <w:r w:rsidRPr="004D16CF">
              <w:rPr>
                <w:rFonts w:hint="eastAsia"/>
                <w:sz w:val="24"/>
              </w:rPr>
              <w:t>专供学员焊接</w:t>
            </w:r>
            <w:r>
              <w:rPr>
                <w:rFonts w:hint="eastAsia"/>
                <w:sz w:val="24"/>
              </w:rPr>
              <w:t>操作练习使</w:t>
            </w:r>
            <w:r w:rsidRPr="004D16CF">
              <w:rPr>
                <w:rFonts w:hint="eastAsia"/>
                <w:sz w:val="24"/>
              </w:rPr>
              <w:t>用，</w:t>
            </w:r>
            <w:r w:rsidRPr="006E5E25">
              <w:rPr>
                <w:rFonts w:hint="eastAsia"/>
                <w:color w:val="000000"/>
                <w:sz w:val="24"/>
              </w:rPr>
              <w:t>适用于手工电弧焊、二氧化碳气体保护焊、氩弧焊等多种焊接方法，</w:t>
            </w:r>
            <w:r w:rsidRPr="004D16CF">
              <w:rPr>
                <w:rFonts w:hint="eastAsia"/>
                <w:sz w:val="24"/>
              </w:rPr>
              <w:t>涵盖了</w:t>
            </w:r>
            <w:r>
              <w:rPr>
                <w:rFonts w:hint="eastAsia"/>
                <w:sz w:val="24"/>
              </w:rPr>
              <w:t>国家中高级焊工技能考核标准要求</w:t>
            </w:r>
            <w:r w:rsidRPr="004D16CF">
              <w:rPr>
                <w:rFonts w:hint="eastAsia"/>
                <w:sz w:val="24"/>
              </w:rPr>
              <w:t>的主要训练项目。</w:t>
            </w:r>
            <w:r w:rsidRPr="006E5E25">
              <w:rPr>
                <w:rFonts w:hint="eastAsia"/>
                <w:color w:val="000000"/>
                <w:sz w:val="24"/>
              </w:rPr>
              <w:t>一架多用，</w:t>
            </w:r>
            <w:r w:rsidRPr="004D16CF">
              <w:rPr>
                <w:rFonts w:hint="eastAsia"/>
                <w:sz w:val="24"/>
              </w:rPr>
              <w:t>垂直高度随意可调，可</w:t>
            </w:r>
            <w:r>
              <w:rPr>
                <w:rFonts w:hint="eastAsia"/>
                <w:sz w:val="24"/>
              </w:rPr>
              <w:t>根据需要进行</w:t>
            </w:r>
            <w:r w:rsidRPr="004D16CF">
              <w:rPr>
                <w:rFonts w:hint="eastAsia"/>
                <w:sz w:val="24"/>
              </w:rPr>
              <w:t>不同</w:t>
            </w:r>
            <w:r>
              <w:rPr>
                <w:rFonts w:hint="eastAsia"/>
                <w:sz w:val="24"/>
              </w:rPr>
              <w:t>的</w:t>
            </w:r>
            <w:r w:rsidRPr="004D16CF">
              <w:rPr>
                <w:rFonts w:hint="eastAsia"/>
                <w:sz w:val="24"/>
              </w:rPr>
              <w:t>设定高度的焊接</w:t>
            </w:r>
            <w:r>
              <w:rPr>
                <w:rFonts w:hint="eastAsia"/>
                <w:sz w:val="24"/>
              </w:rPr>
              <w:t>练习</w:t>
            </w:r>
            <w:r w:rsidRPr="004D16CF">
              <w:rPr>
                <w:rFonts w:hint="eastAsia"/>
                <w:sz w:val="24"/>
              </w:rPr>
              <w:t>。</w:t>
            </w:r>
          </w:p>
          <w:p w:rsidR="0003371D" w:rsidRPr="00FA53DD" w:rsidRDefault="0003371D" w:rsidP="00F85907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 w:rsidRPr="00FA53DD">
              <w:rPr>
                <w:rFonts w:hint="eastAsia"/>
                <w:sz w:val="24"/>
              </w:rPr>
              <w:t>该工位架已获国家知识产权局实用新型专利，其主视图、俯视图如图</w:t>
            </w:r>
            <w:r w:rsidRPr="00FA53DD">
              <w:rPr>
                <w:rFonts w:hint="eastAsia"/>
                <w:sz w:val="24"/>
              </w:rPr>
              <w:t>1</w:t>
            </w:r>
            <w:r w:rsidRPr="00FA53DD">
              <w:rPr>
                <w:rFonts w:hint="eastAsia"/>
                <w:sz w:val="24"/>
              </w:rPr>
              <w:t>、</w:t>
            </w:r>
            <w:r w:rsidRPr="00FA53DD">
              <w:rPr>
                <w:rFonts w:hint="eastAsia"/>
                <w:sz w:val="24"/>
              </w:rPr>
              <w:t>2</w:t>
            </w:r>
            <w:r w:rsidRPr="00FA53DD">
              <w:rPr>
                <w:rFonts w:hint="eastAsia"/>
                <w:sz w:val="24"/>
              </w:rPr>
              <w:t>所示。</w:t>
            </w:r>
          </w:p>
          <w:p w:rsidR="0003371D" w:rsidRPr="00873E29" w:rsidRDefault="0003371D" w:rsidP="00F859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4657987" cy="4667250"/>
                  <wp:effectExtent l="19050" t="0" r="9263" b="0"/>
                  <wp:docPr id="7" name="图片 7" descr="C:\Documents and Settings\Administrator\Application Data\Tencent\Users\940014809\QQ\WinTemp\RichOle\%TG[L2E%9ZJ28%5I9R$GO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tor\Application Data\Tencent\Users\940014809\QQ\WinTemp\RichOle\%TG[L2E%9ZJ28%5I9R$GO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719" cy="46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71D" w:rsidRPr="00873E29" w:rsidRDefault="0003371D" w:rsidP="00F859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3371D" w:rsidRPr="00BB289F" w:rsidRDefault="0003371D" w:rsidP="00F859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036702" cy="1809750"/>
                  <wp:effectExtent l="19050" t="0" r="0" b="0"/>
                  <wp:docPr id="16" name="图片 11" descr="C:\Documents and Settings\Administrator\Application Data\Tencent\Users\940014809\QQ\WinTemp\RichOle\S}05BK`D`R(A7FK$R~L`TN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istrator\Application Data\Tencent\Users\940014809\QQ\WinTemp\RichOle\S}05BK`D`R(A7FK$R~L`TN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221" cy="1830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gridBefore w:val="1"/>
          <w:wBefore w:w="45" w:type="dxa"/>
          <w:jc w:val="center"/>
        </w:trPr>
        <w:tc>
          <w:tcPr>
            <w:tcW w:w="8919" w:type="dxa"/>
            <w:gridSpan w:val="6"/>
          </w:tcPr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lastRenderedPageBreak/>
              <w:t>2.成果解决教学问题的方法</w:t>
            </w:r>
          </w:p>
          <w:p w:rsidR="0003371D" w:rsidRPr="00326665" w:rsidRDefault="0003371D" w:rsidP="00F85907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在焊接教学，</w:t>
            </w:r>
            <w:r w:rsidRPr="00EE6625">
              <w:rPr>
                <w:rFonts w:ascii="宋体" w:hAnsi="宋体" w:hint="eastAsia"/>
                <w:sz w:val="24"/>
              </w:rPr>
              <w:t>按照焊接规范在底座平台上做好焊前准备工作后，将组对板件固定在相应的固定卡槽内或者管件固定在铰链支架上，即可开始正是焊接练习。进行板对接焊时，将铰链支架扳至图5位置，避免影响焊接操作。</w:t>
            </w:r>
          </w:p>
          <w:p w:rsidR="0003371D" w:rsidRPr="00B00C82" w:rsidRDefault="0003371D" w:rsidP="00F85907">
            <w:pPr>
              <w:ind w:firstLineChars="200" w:firstLine="480"/>
              <w:rPr>
                <w:sz w:val="24"/>
              </w:rPr>
            </w:pPr>
            <w:r w:rsidRPr="00EE6625">
              <w:rPr>
                <w:rFonts w:ascii="宋体" w:hAnsi="宋体" w:hint="eastAsia"/>
                <w:sz w:val="24"/>
              </w:rPr>
              <w:t>焊件固定方式具有可重复性，无繁琐的固定定位操作，不损伤焊件。如焊接练习过程中，当发现问题时，可随时取下焊件进行分析，研究好解决方案后，将焊件放在原位进行正常的焊接练习。又</w:t>
            </w:r>
            <w:proofErr w:type="gramStart"/>
            <w:r>
              <w:rPr>
                <w:rFonts w:ascii="宋体" w:hAnsi="宋体" w:hint="eastAsia"/>
                <w:sz w:val="24"/>
              </w:rPr>
              <w:t>如</w:t>
            </w:r>
            <w:r w:rsidRPr="0098349D">
              <w:rPr>
                <w:rFonts w:ascii="宋体" w:hAnsi="宋体" w:hint="eastAsia"/>
                <w:sz w:val="24"/>
              </w:rPr>
              <w:t>水平</w:t>
            </w:r>
            <w:proofErr w:type="gramEnd"/>
            <w:r w:rsidRPr="0098349D">
              <w:rPr>
                <w:rFonts w:ascii="宋体" w:hAnsi="宋体" w:hint="eastAsia"/>
                <w:sz w:val="24"/>
              </w:rPr>
              <w:t>固定位置管</w:t>
            </w:r>
            <w:r>
              <w:rPr>
                <w:rFonts w:ascii="宋体" w:hAnsi="宋体" w:hint="eastAsia"/>
                <w:sz w:val="24"/>
              </w:rPr>
              <w:t>对接或管板焊时，</w:t>
            </w:r>
            <w:r w:rsidRPr="0098349D">
              <w:rPr>
                <w:rFonts w:ascii="宋体" w:hAnsi="宋体" w:hint="eastAsia"/>
                <w:sz w:val="24"/>
              </w:rPr>
              <w:t>仰</w:t>
            </w:r>
            <w:proofErr w:type="gramStart"/>
            <w:r w:rsidRPr="0098349D">
              <w:rPr>
                <w:rFonts w:ascii="宋体" w:hAnsi="宋体" w:hint="eastAsia"/>
                <w:sz w:val="24"/>
              </w:rPr>
              <w:t>焊位置</w:t>
            </w:r>
            <w:proofErr w:type="gramEnd"/>
            <w:r w:rsidRPr="0098349D">
              <w:rPr>
                <w:rFonts w:ascii="宋体" w:hAnsi="宋体" w:hint="eastAsia"/>
                <w:sz w:val="24"/>
              </w:rPr>
              <w:t>正好是观察困难和</w:t>
            </w:r>
            <w:proofErr w:type="gramStart"/>
            <w:r w:rsidRPr="0098349D">
              <w:rPr>
                <w:rFonts w:ascii="宋体" w:hAnsi="宋体" w:hint="eastAsia"/>
                <w:sz w:val="24"/>
              </w:rPr>
              <w:t>运条困难</w:t>
            </w:r>
            <w:proofErr w:type="gramEnd"/>
            <w:r w:rsidRPr="0098349D">
              <w:rPr>
                <w:rFonts w:ascii="宋体" w:hAnsi="宋体" w:hint="eastAsia"/>
                <w:sz w:val="24"/>
              </w:rPr>
              <w:t>的集中部位，很容易出现打底焊道未焊透或内凹，偏弧造成的夹渣，盖面层的成形差和尺寸超标。学员</w:t>
            </w:r>
            <w:r>
              <w:rPr>
                <w:rFonts w:ascii="宋体" w:hAnsi="宋体" w:hint="eastAsia"/>
                <w:sz w:val="24"/>
              </w:rPr>
              <w:t>练习过程中，在工位架上通过转动管子焊接位置，进行</w:t>
            </w:r>
            <w:r w:rsidRPr="0098349D">
              <w:rPr>
                <w:rFonts w:ascii="宋体" w:hAnsi="宋体" w:hint="eastAsia"/>
                <w:sz w:val="24"/>
              </w:rPr>
              <w:t>仰焊部位专项</w:t>
            </w:r>
            <w:r>
              <w:rPr>
                <w:rFonts w:ascii="宋体" w:hAnsi="宋体" w:hint="eastAsia"/>
                <w:sz w:val="24"/>
              </w:rPr>
              <w:t>循环</w:t>
            </w:r>
            <w:r w:rsidRPr="0098349D">
              <w:rPr>
                <w:rFonts w:ascii="宋体" w:hAnsi="宋体" w:hint="eastAsia"/>
                <w:sz w:val="24"/>
              </w:rPr>
              <w:t>训练，</w:t>
            </w:r>
            <w:r>
              <w:rPr>
                <w:rFonts w:ascii="宋体" w:hAnsi="宋体" w:hint="eastAsia"/>
                <w:sz w:val="24"/>
              </w:rPr>
              <w:t>同时，通过抬起</w:t>
            </w:r>
            <w:r w:rsidRPr="004303B7">
              <w:rPr>
                <w:rFonts w:hint="eastAsia"/>
                <w:sz w:val="24"/>
              </w:rPr>
              <w:t>铰链撑杆</w:t>
            </w:r>
            <w:r>
              <w:rPr>
                <w:rFonts w:hint="eastAsia"/>
                <w:sz w:val="24"/>
              </w:rPr>
              <w:t>观察</w:t>
            </w:r>
            <w:proofErr w:type="gramStart"/>
            <w:r>
              <w:rPr>
                <w:rFonts w:hint="eastAsia"/>
                <w:sz w:val="24"/>
              </w:rPr>
              <w:t>仰</w:t>
            </w:r>
            <w:proofErr w:type="gramEnd"/>
            <w:r>
              <w:rPr>
                <w:rFonts w:hint="eastAsia"/>
                <w:sz w:val="24"/>
              </w:rPr>
              <w:t>焊位每次的焊接效果，以便不断改进焊接操作方法，</w:t>
            </w:r>
            <w:proofErr w:type="gramStart"/>
            <w:r>
              <w:rPr>
                <w:rFonts w:hint="eastAsia"/>
                <w:sz w:val="24"/>
              </w:rPr>
              <w:t>待</w:t>
            </w:r>
            <w:r>
              <w:rPr>
                <w:rFonts w:ascii="宋体" w:hAnsi="宋体" w:hint="eastAsia"/>
                <w:sz w:val="24"/>
              </w:rPr>
              <w:t>仰焊位</w:t>
            </w:r>
            <w:proofErr w:type="gramEnd"/>
            <w:r w:rsidRPr="0098349D">
              <w:rPr>
                <w:rFonts w:ascii="宋体" w:hAnsi="宋体" w:hint="eastAsia"/>
                <w:sz w:val="24"/>
              </w:rPr>
              <w:t>成形基本合格后，</w:t>
            </w:r>
            <w:r>
              <w:rPr>
                <w:rFonts w:ascii="宋体" w:hAnsi="宋体" w:hint="eastAsia"/>
                <w:sz w:val="24"/>
              </w:rPr>
              <w:t>再进行正常焊接练习</w:t>
            </w:r>
            <w:r w:rsidRPr="0098349D">
              <w:rPr>
                <w:rFonts w:ascii="宋体" w:hAnsi="宋体" w:hint="eastAsia"/>
                <w:sz w:val="24"/>
              </w:rPr>
              <w:t>。</w:t>
            </w:r>
            <w:r w:rsidRPr="00B00C82">
              <w:rPr>
                <w:rFonts w:hint="eastAsia"/>
                <w:sz w:val="24"/>
              </w:rPr>
              <w:t>不同焊接位置示意图</w:t>
            </w:r>
            <w:r>
              <w:rPr>
                <w:rFonts w:hint="eastAsia"/>
                <w:sz w:val="24"/>
              </w:rPr>
              <w:t>如图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所示。</w:t>
            </w:r>
          </w:p>
          <w:p w:rsidR="0003371D" w:rsidRPr="00873E29" w:rsidRDefault="0003371D" w:rsidP="00F859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676775" cy="3829050"/>
                  <wp:effectExtent l="19050" t="0" r="9525" b="0"/>
                  <wp:docPr id="26" name="图片 17" descr="C:\Documents and Settings\Administrator\Application Data\Tencent\Users\940014809\QQ\WinTemp\RichOle\Y6}KF((C[JHVDJ_SD4FT3)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Administrator\Application Data\Tencent\Users\940014809\QQ\WinTemp\RichOle\Y6}KF((C[JHVDJ_SD4FT3)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Pr="00CC506F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gridBefore w:val="1"/>
          <w:wBefore w:w="45" w:type="dxa"/>
          <w:jc w:val="center"/>
        </w:trPr>
        <w:tc>
          <w:tcPr>
            <w:tcW w:w="8919" w:type="dxa"/>
            <w:gridSpan w:val="6"/>
          </w:tcPr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lastRenderedPageBreak/>
              <w:t>3．成果的创新点</w:t>
            </w:r>
          </w:p>
          <w:p w:rsidR="0003371D" w:rsidRPr="000104DD" w:rsidRDefault="0003371D" w:rsidP="00161189">
            <w:pPr>
              <w:ind w:firstLineChars="150" w:firstLine="360"/>
              <w:rPr>
                <w:sz w:val="24"/>
              </w:rPr>
            </w:pPr>
            <w:r w:rsidRPr="004303B7">
              <w:rPr>
                <w:rFonts w:hint="eastAsia"/>
                <w:sz w:val="24"/>
              </w:rPr>
              <w:t>本</w:t>
            </w:r>
            <w:proofErr w:type="gramStart"/>
            <w:r w:rsidRPr="004303B7">
              <w:rPr>
                <w:rFonts w:hint="eastAsia"/>
                <w:sz w:val="24"/>
              </w:rPr>
              <w:t>工位架由底座</w:t>
            </w:r>
            <w:proofErr w:type="gramEnd"/>
            <w:r w:rsidRPr="004303B7">
              <w:rPr>
                <w:rFonts w:hint="eastAsia"/>
                <w:sz w:val="24"/>
              </w:rPr>
              <w:t>部分、高度调节部分、多功能工位夹具部分</w:t>
            </w:r>
            <w:r>
              <w:rPr>
                <w:rFonts w:hint="eastAsia"/>
                <w:sz w:val="24"/>
              </w:rPr>
              <w:t>组成。</w:t>
            </w:r>
            <w:r w:rsidRPr="004303B7">
              <w:rPr>
                <w:rFonts w:hint="eastAsia"/>
                <w:sz w:val="24"/>
              </w:rPr>
              <w:t>底座部分用角钢支架和</w:t>
            </w:r>
            <w:proofErr w:type="gramStart"/>
            <w:r w:rsidRPr="004303B7">
              <w:rPr>
                <w:rFonts w:hint="eastAsia"/>
                <w:sz w:val="24"/>
              </w:rPr>
              <w:t>扁铁</w:t>
            </w:r>
            <w:proofErr w:type="gramEnd"/>
            <w:r w:rsidRPr="004303B7">
              <w:rPr>
                <w:rFonts w:hint="eastAsia"/>
                <w:sz w:val="24"/>
              </w:rPr>
              <w:t>平台组成，平台高度</w:t>
            </w:r>
            <w:r w:rsidRPr="004303B7">
              <w:rPr>
                <w:rFonts w:hint="eastAsia"/>
                <w:sz w:val="24"/>
              </w:rPr>
              <w:t>300mm</w:t>
            </w:r>
            <w:r w:rsidRPr="004303B7">
              <w:rPr>
                <w:rFonts w:hint="eastAsia"/>
                <w:sz w:val="24"/>
              </w:rPr>
              <w:t>，</w:t>
            </w:r>
            <w:proofErr w:type="gramStart"/>
            <w:r w:rsidRPr="004303B7">
              <w:rPr>
                <w:rFonts w:hint="eastAsia"/>
                <w:sz w:val="24"/>
              </w:rPr>
              <w:t>扁铁间隔</w:t>
            </w:r>
            <w:proofErr w:type="gramEnd"/>
            <w:r w:rsidRPr="004303B7">
              <w:rPr>
                <w:rFonts w:hint="eastAsia"/>
                <w:sz w:val="24"/>
              </w:rPr>
              <w:t>20-30mm</w:t>
            </w:r>
            <w:r>
              <w:rPr>
                <w:rFonts w:hint="eastAsia"/>
                <w:sz w:val="24"/>
              </w:rPr>
              <w:t>。底座平台上可根据需要，</w:t>
            </w:r>
            <w:r w:rsidRPr="00FA53DD">
              <w:rPr>
                <w:rFonts w:hint="eastAsia"/>
                <w:sz w:val="24"/>
              </w:rPr>
              <w:t>配备槽钢或角钢管件装配定位工装进行</w:t>
            </w:r>
            <w:r>
              <w:rPr>
                <w:rFonts w:hint="eastAsia"/>
                <w:sz w:val="24"/>
              </w:rPr>
              <w:t>焊件装配，底座平台具有焊件装配、焊渣清理、转动管焊、垂直管焊、平焊等功能</w:t>
            </w:r>
            <w:r w:rsidRPr="00EE6625">
              <w:rPr>
                <w:rFonts w:hint="eastAsia"/>
                <w:sz w:val="24"/>
              </w:rPr>
              <w:t>。</w:t>
            </w:r>
          </w:p>
          <w:p w:rsidR="0003371D" w:rsidRDefault="0003371D" w:rsidP="00161189">
            <w:pPr>
              <w:ind w:firstLineChars="150" w:firstLine="360"/>
              <w:jc w:val="left"/>
              <w:rPr>
                <w:sz w:val="24"/>
              </w:rPr>
            </w:pPr>
            <w:r w:rsidRPr="004303B7">
              <w:rPr>
                <w:rFonts w:hint="eastAsia"/>
                <w:sz w:val="24"/>
              </w:rPr>
              <w:t>高度调节部分由丝杠螺母组成，螺母上</w:t>
            </w:r>
            <w:r>
              <w:rPr>
                <w:rFonts w:hint="eastAsia"/>
                <w:sz w:val="24"/>
              </w:rPr>
              <w:t>安装有两个</w:t>
            </w:r>
            <w:r w:rsidRPr="004303B7">
              <w:rPr>
                <w:rFonts w:hint="eastAsia"/>
                <w:sz w:val="24"/>
              </w:rPr>
              <w:t>支撑托杆</w:t>
            </w:r>
            <w:r>
              <w:rPr>
                <w:rFonts w:hint="eastAsia"/>
                <w:sz w:val="24"/>
              </w:rPr>
              <w:t>，</w:t>
            </w:r>
            <w:r w:rsidRPr="004303B7">
              <w:rPr>
                <w:rFonts w:hint="eastAsia"/>
                <w:sz w:val="24"/>
              </w:rPr>
              <w:t>支撑</w:t>
            </w:r>
            <w:proofErr w:type="gramStart"/>
            <w:r w:rsidRPr="004303B7">
              <w:rPr>
                <w:rFonts w:hint="eastAsia"/>
                <w:sz w:val="24"/>
              </w:rPr>
              <w:t>托杆</w:t>
            </w:r>
            <w:r w:rsidRPr="00FA53DD">
              <w:rPr>
                <w:rFonts w:hint="eastAsia"/>
                <w:sz w:val="24"/>
              </w:rPr>
              <w:t>位于</w:t>
            </w:r>
            <w:proofErr w:type="gramEnd"/>
            <w:r w:rsidRPr="004303B7">
              <w:rPr>
                <w:rFonts w:hint="eastAsia"/>
                <w:sz w:val="24"/>
              </w:rPr>
              <w:t>悬臂中间套筒的环形卡槽内</w:t>
            </w:r>
            <w:r>
              <w:rPr>
                <w:rFonts w:hint="eastAsia"/>
                <w:sz w:val="24"/>
              </w:rPr>
              <w:t>，</w:t>
            </w:r>
            <w:r w:rsidRPr="004303B7">
              <w:rPr>
                <w:rFonts w:hint="eastAsia"/>
                <w:sz w:val="24"/>
              </w:rPr>
              <w:t>如图</w:t>
            </w:r>
            <w:r w:rsidRPr="004303B7">
              <w:rPr>
                <w:rFonts w:hint="eastAsia"/>
                <w:sz w:val="24"/>
              </w:rPr>
              <w:t>3</w:t>
            </w:r>
            <w:r w:rsidRPr="004303B7">
              <w:rPr>
                <w:rFonts w:hint="eastAsia"/>
                <w:sz w:val="24"/>
              </w:rPr>
              <w:t>所示。通过丝杠正反向转动，</w:t>
            </w:r>
            <w:proofErr w:type="gramStart"/>
            <w:r w:rsidRPr="004303B7">
              <w:rPr>
                <w:rFonts w:hint="eastAsia"/>
                <w:sz w:val="24"/>
              </w:rPr>
              <w:t>支撑托杆</w:t>
            </w:r>
            <w:r>
              <w:rPr>
                <w:rFonts w:hint="eastAsia"/>
                <w:sz w:val="24"/>
              </w:rPr>
              <w:t>通过</w:t>
            </w:r>
            <w:proofErr w:type="gramEnd"/>
            <w:r w:rsidRPr="004303B7">
              <w:rPr>
                <w:rFonts w:hint="eastAsia"/>
                <w:sz w:val="24"/>
              </w:rPr>
              <w:t>悬臂中间套筒环形卡槽</w:t>
            </w:r>
            <w:r>
              <w:rPr>
                <w:rFonts w:hint="eastAsia"/>
                <w:sz w:val="24"/>
              </w:rPr>
              <w:t>的限位作用，</w:t>
            </w:r>
            <w:r w:rsidRPr="004303B7">
              <w:rPr>
                <w:rFonts w:hint="eastAsia"/>
                <w:sz w:val="24"/>
              </w:rPr>
              <w:t>带动悬臂垂直上下位移，从而实现高度升降调节。</w:t>
            </w:r>
            <w:r>
              <w:rPr>
                <w:rFonts w:hint="eastAsia"/>
                <w:sz w:val="24"/>
              </w:rPr>
              <w:t>同时</w:t>
            </w:r>
            <w:r w:rsidRPr="004303B7">
              <w:rPr>
                <w:rFonts w:hint="eastAsia"/>
                <w:sz w:val="24"/>
              </w:rPr>
              <w:t>悬臂中间套筒</w:t>
            </w:r>
            <w:r>
              <w:rPr>
                <w:rFonts w:hint="eastAsia"/>
                <w:sz w:val="24"/>
              </w:rPr>
              <w:t>以</w:t>
            </w:r>
            <w:proofErr w:type="gramStart"/>
            <w:r w:rsidRPr="004303B7">
              <w:rPr>
                <w:rFonts w:hint="eastAsia"/>
                <w:sz w:val="24"/>
              </w:rPr>
              <w:t>支撑托杆</w:t>
            </w:r>
            <w:r>
              <w:rPr>
                <w:rFonts w:hint="eastAsia"/>
                <w:sz w:val="24"/>
              </w:rPr>
              <w:t>为</w:t>
            </w:r>
            <w:proofErr w:type="gramEnd"/>
            <w:r>
              <w:rPr>
                <w:rFonts w:hint="eastAsia"/>
                <w:sz w:val="24"/>
              </w:rPr>
              <w:t>支撑</w:t>
            </w:r>
            <w:r w:rsidRPr="004303B7">
              <w:rPr>
                <w:rFonts w:hint="eastAsia"/>
                <w:sz w:val="24"/>
              </w:rPr>
              <w:t>可进行</w:t>
            </w:r>
            <w:r w:rsidRPr="00FA53DD">
              <w:rPr>
                <w:rFonts w:hint="eastAsia"/>
                <w:sz w:val="24"/>
              </w:rPr>
              <w:t>水平</w:t>
            </w:r>
            <w:r w:rsidRPr="004303B7">
              <w:rPr>
                <w:rFonts w:hint="eastAsia"/>
                <w:sz w:val="24"/>
              </w:rPr>
              <w:t>360</w:t>
            </w:r>
            <w:r w:rsidRPr="004303B7">
              <w:rPr>
                <w:rFonts w:hint="eastAsia"/>
                <w:sz w:val="24"/>
              </w:rPr>
              <w:t>度</w:t>
            </w:r>
            <w:r>
              <w:rPr>
                <w:rFonts w:hint="eastAsia"/>
                <w:sz w:val="24"/>
              </w:rPr>
              <w:t>任意位置</w:t>
            </w:r>
            <w:r w:rsidRPr="004303B7">
              <w:rPr>
                <w:rFonts w:hint="eastAsia"/>
                <w:sz w:val="24"/>
              </w:rPr>
              <w:t>转动，</w:t>
            </w:r>
            <w:r>
              <w:rPr>
                <w:rFonts w:hint="eastAsia"/>
                <w:sz w:val="24"/>
              </w:rPr>
              <w:t>实现不同高度上的水平任意位置焊接操作。</w:t>
            </w:r>
          </w:p>
          <w:p w:rsidR="0003371D" w:rsidRDefault="009823A7" w:rsidP="00161189">
            <w:pPr>
              <w:spacing w:line="360" w:lineRule="auto"/>
              <w:ind w:firstLineChars="150" w:firstLine="360"/>
              <w:jc w:val="center"/>
              <w:rPr>
                <w:sz w:val="24"/>
              </w:rPr>
            </w:pPr>
            <w:r w:rsidRPr="009823A7">
              <w:rPr>
                <w:rFonts w:ascii="宋体" w:hAnsi="宋体" w:cs="宋体"/>
                <w:noProof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0.7pt;margin-top:92.6pt;width:206.55pt;height:22.8pt;z-index:251657728;mso-height-percent:200;mso-height-percent:200;mso-width-relative:margin;mso-height-relative:margin" stroked="f">
                  <v:textbox style="mso-next-textbox:#_x0000_s1027;mso-fit-shape-to-text:t">
                    <w:txbxContent>
                      <w:p w:rsidR="0003371D" w:rsidRDefault="0003371D" w:rsidP="0003371D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3  </w:t>
                        </w:r>
                        <w:r w:rsidRPr="0022088B">
                          <w:rPr>
                            <w:rFonts w:hint="eastAsia"/>
                          </w:rPr>
                          <w:t>支撑</w:t>
                        </w:r>
                        <w:proofErr w:type="gramStart"/>
                        <w:r w:rsidRPr="0022088B">
                          <w:rPr>
                            <w:rFonts w:hint="eastAsia"/>
                          </w:rPr>
                          <w:t>托杆与</w:t>
                        </w:r>
                        <w:r>
                          <w:rPr>
                            <w:rFonts w:hint="eastAsia"/>
                          </w:rPr>
                          <w:t>托环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转配关系示意图</w:t>
                        </w:r>
                      </w:p>
                    </w:txbxContent>
                  </v:textbox>
                </v:shape>
              </w:pict>
            </w:r>
            <w:r w:rsidR="0003371D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619250" cy="1148896"/>
                  <wp:effectExtent l="19050" t="0" r="0" b="0"/>
                  <wp:docPr id="34" name="图片 21" descr="1[E$RBOAF2ORB@3M3%Z_V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[E$RBOAF2ORB@3M3%Z_V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48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71D" w:rsidRDefault="0003371D" w:rsidP="00F85907">
            <w:pPr>
              <w:spacing w:line="360" w:lineRule="auto"/>
              <w:rPr>
                <w:sz w:val="24"/>
              </w:rPr>
            </w:pPr>
          </w:p>
          <w:p w:rsidR="0003371D" w:rsidRPr="00FA53DD" w:rsidRDefault="0003371D" w:rsidP="00161189">
            <w:pPr>
              <w:widowControl/>
              <w:ind w:firstLineChars="200" w:firstLine="480"/>
              <w:jc w:val="left"/>
              <w:rPr>
                <w:sz w:val="24"/>
              </w:rPr>
            </w:pPr>
            <w:r w:rsidRPr="00FA53DD">
              <w:rPr>
                <w:rFonts w:hint="eastAsia"/>
                <w:sz w:val="24"/>
              </w:rPr>
              <w:t>本工位架高度调节功能能够满足焊工不同操作姿势（蹲式操作、站立操作）和不同人体高度对空间位置高度的要求，焊接过程操作支架整体稳定，工件夹持的可靠。</w:t>
            </w:r>
          </w:p>
          <w:p w:rsidR="0003371D" w:rsidRPr="00973433" w:rsidRDefault="0003371D" w:rsidP="00161189">
            <w:pPr>
              <w:ind w:firstLineChars="150" w:firstLine="360"/>
              <w:rPr>
                <w:sz w:val="24"/>
              </w:rPr>
            </w:pPr>
            <w:r w:rsidRPr="004303B7">
              <w:rPr>
                <w:rFonts w:hint="eastAsia"/>
                <w:sz w:val="24"/>
              </w:rPr>
              <w:t>多功能工位夹具部分由</w:t>
            </w:r>
            <w:proofErr w:type="gramStart"/>
            <w:r w:rsidRPr="004303B7">
              <w:rPr>
                <w:rFonts w:hint="eastAsia"/>
                <w:sz w:val="24"/>
              </w:rPr>
              <w:t>带有导套的</w:t>
            </w:r>
            <w:proofErr w:type="gramEnd"/>
            <w:r w:rsidRPr="004303B7">
              <w:rPr>
                <w:rFonts w:hint="eastAsia"/>
                <w:sz w:val="24"/>
              </w:rPr>
              <w:t>悬臂、可伸缩焊件</w:t>
            </w:r>
            <w:proofErr w:type="gramStart"/>
            <w:r w:rsidRPr="004303B7">
              <w:rPr>
                <w:rFonts w:hint="eastAsia"/>
                <w:sz w:val="24"/>
              </w:rPr>
              <w:t>固定夹</w:t>
            </w:r>
            <w:proofErr w:type="gramEnd"/>
            <w:r w:rsidRPr="004303B7">
              <w:rPr>
                <w:rFonts w:hint="eastAsia"/>
                <w:sz w:val="24"/>
              </w:rPr>
              <w:t>头、焊条存放筒等组成。</w:t>
            </w:r>
            <w:proofErr w:type="gramStart"/>
            <w:r w:rsidRPr="00A37D59">
              <w:rPr>
                <w:rFonts w:hint="eastAsia"/>
                <w:sz w:val="24"/>
              </w:rPr>
              <w:t>固定夹</w:t>
            </w:r>
            <w:proofErr w:type="gramEnd"/>
            <w:r w:rsidRPr="00A37D59">
              <w:rPr>
                <w:rFonts w:hint="eastAsia"/>
                <w:sz w:val="24"/>
              </w:rPr>
              <w:t>头一端的管子插入连接管，可根据焊接使用需要进行调节</w:t>
            </w:r>
            <w:r>
              <w:rPr>
                <w:rFonts w:hint="eastAsia"/>
                <w:sz w:val="24"/>
              </w:rPr>
              <w:t>伸缩长度，伸缩位置调整好后，用紧固螺丝紧固。</w:t>
            </w:r>
            <w:r w:rsidRPr="004D16CF">
              <w:rPr>
                <w:rFonts w:hint="eastAsia"/>
                <w:sz w:val="24"/>
              </w:rPr>
              <w:t>焊条</w:t>
            </w:r>
            <w:proofErr w:type="gramStart"/>
            <w:r w:rsidRPr="004D16CF">
              <w:rPr>
                <w:rFonts w:hint="eastAsia"/>
                <w:sz w:val="24"/>
              </w:rPr>
              <w:t>存放筒随</w:t>
            </w:r>
            <w:r w:rsidRPr="004303B7">
              <w:rPr>
                <w:rFonts w:hint="eastAsia"/>
                <w:sz w:val="24"/>
              </w:rPr>
              <w:t>悬臂</w:t>
            </w:r>
            <w:proofErr w:type="gramEnd"/>
            <w:r>
              <w:rPr>
                <w:rFonts w:hint="eastAsia"/>
                <w:sz w:val="24"/>
              </w:rPr>
              <w:t>同步升高、</w:t>
            </w:r>
            <w:r w:rsidRPr="004D16CF">
              <w:rPr>
                <w:rFonts w:hint="eastAsia"/>
                <w:sz w:val="24"/>
              </w:rPr>
              <w:t>降低</w:t>
            </w:r>
            <w:r>
              <w:rPr>
                <w:rFonts w:hint="eastAsia"/>
                <w:sz w:val="24"/>
              </w:rPr>
              <w:t>、旋转</w:t>
            </w:r>
            <w:r w:rsidRPr="004D16CF">
              <w:rPr>
                <w:rFonts w:hint="eastAsia"/>
                <w:sz w:val="24"/>
              </w:rPr>
              <w:t>，方便焊接时快速更换焊条。</w:t>
            </w:r>
          </w:p>
          <w:p w:rsidR="0003371D" w:rsidRDefault="0003371D" w:rsidP="00161189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proofErr w:type="gramStart"/>
            <w:r w:rsidRPr="00FA53DD">
              <w:rPr>
                <w:rFonts w:hint="eastAsia"/>
                <w:sz w:val="24"/>
              </w:rPr>
              <w:t>固定夹</w:t>
            </w:r>
            <w:proofErr w:type="gramEnd"/>
            <w:r w:rsidRPr="00FA53DD">
              <w:rPr>
                <w:rFonts w:hint="eastAsia"/>
                <w:sz w:val="24"/>
              </w:rPr>
              <w:t>头部分主要由整体</w:t>
            </w:r>
            <w:proofErr w:type="gramStart"/>
            <w:r w:rsidRPr="00FA53DD">
              <w:rPr>
                <w:rFonts w:hint="eastAsia"/>
                <w:sz w:val="24"/>
              </w:rPr>
              <w:t>固定头</w:t>
            </w:r>
            <w:proofErr w:type="gramEnd"/>
            <w:r w:rsidRPr="00FA53DD">
              <w:rPr>
                <w:rFonts w:hint="eastAsia"/>
                <w:sz w:val="24"/>
              </w:rPr>
              <w:t>和铰链撑杆组成，固定头部分为钢板组合焊接开有板件定位槽</w:t>
            </w:r>
            <w:r>
              <w:rPr>
                <w:rFonts w:hint="eastAsia"/>
                <w:sz w:val="24"/>
              </w:rPr>
              <w:t>（一般为</w:t>
            </w:r>
            <w:r>
              <w:rPr>
                <w:rFonts w:hint="eastAsia"/>
                <w:sz w:val="24"/>
              </w:rPr>
              <w:t>14mm</w:t>
            </w:r>
            <w:r>
              <w:rPr>
                <w:rFonts w:hint="eastAsia"/>
                <w:sz w:val="24"/>
              </w:rPr>
              <w:t>）</w:t>
            </w:r>
            <w:r w:rsidRPr="00FA53DD">
              <w:rPr>
                <w:rFonts w:hint="eastAsia"/>
                <w:sz w:val="24"/>
              </w:rPr>
              <w:t>，</w:t>
            </w:r>
            <w:r w:rsidRPr="004303B7">
              <w:rPr>
                <w:rFonts w:hint="eastAsia"/>
                <w:sz w:val="24"/>
              </w:rPr>
              <w:t>巧妙的将板件插入实现横、立、仰位焊接练习，</w:t>
            </w:r>
            <w:r>
              <w:rPr>
                <w:rFonts w:hint="eastAsia"/>
                <w:sz w:val="24"/>
              </w:rPr>
              <w:t>主要针对≤</w:t>
            </w:r>
            <w:r>
              <w:rPr>
                <w:rFonts w:hint="eastAsia"/>
                <w:sz w:val="24"/>
              </w:rPr>
              <w:t>12mm</w:t>
            </w:r>
            <w:r>
              <w:rPr>
                <w:rFonts w:hint="eastAsia"/>
                <w:sz w:val="24"/>
              </w:rPr>
              <w:t>的板件焊接，对于由于板件不同厚度配备相应</w:t>
            </w:r>
            <w:proofErr w:type="gramStart"/>
            <w:r>
              <w:rPr>
                <w:rFonts w:hint="eastAsia"/>
                <w:sz w:val="24"/>
              </w:rPr>
              <w:t>的</w:t>
            </w:r>
            <w:r w:rsidRPr="006070A5">
              <w:rPr>
                <w:rFonts w:hint="eastAsia"/>
                <w:sz w:val="24"/>
              </w:rPr>
              <w:t>斜铁</w:t>
            </w:r>
            <w:r>
              <w:rPr>
                <w:rFonts w:hint="eastAsia"/>
                <w:sz w:val="24"/>
              </w:rPr>
              <w:t>进行</w:t>
            </w:r>
            <w:proofErr w:type="gramEnd"/>
            <w:r>
              <w:rPr>
                <w:rFonts w:hint="eastAsia"/>
                <w:sz w:val="24"/>
              </w:rPr>
              <w:t>固定，</w:t>
            </w:r>
            <w:r w:rsidRPr="004303B7">
              <w:rPr>
                <w:rFonts w:hint="eastAsia"/>
                <w:sz w:val="24"/>
              </w:rPr>
              <w:t>不需要采用点焊和螺丝或其他方法固定。水平固定管焊、管板焊、</w:t>
            </w:r>
            <w:r w:rsidRPr="004303B7">
              <w:rPr>
                <w:rFonts w:hint="eastAsia"/>
                <w:sz w:val="24"/>
              </w:rPr>
              <w:t>45</w:t>
            </w:r>
            <w:r w:rsidRPr="004303B7">
              <w:rPr>
                <w:rFonts w:hint="eastAsia"/>
                <w:sz w:val="24"/>
              </w:rPr>
              <w:t>度固定管焊</w:t>
            </w:r>
            <w:r>
              <w:rPr>
                <w:rFonts w:hint="eastAsia"/>
                <w:sz w:val="24"/>
              </w:rPr>
              <w:t>的</w:t>
            </w:r>
            <w:r w:rsidRPr="00FA53DD">
              <w:rPr>
                <w:rFonts w:hint="eastAsia"/>
                <w:sz w:val="24"/>
              </w:rPr>
              <w:t>管件定位</w:t>
            </w:r>
            <w:r w:rsidRPr="004303B7">
              <w:rPr>
                <w:rFonts w:hint="eastAsia"/>
                <w:sz w:val="24"/>
              </w:rPr>
              <w:t>采用铰链撑杆来实现。水平固定管焊、</w:t>
            </w:r>
            <w:proofErr w:type="gramStart"/>
            <w:r w:rsidRPr="004303B7">
              <w:rPr>
                <w:rFonts w:hint="eastAsia"/>
                <w:sz w:val="24"/>
              </w:rPr>
              <w:t>管板焊时将</w:t>
            </w:r>
            <w:proofErr w:type="gramEnd"/>
            <w:r w:rsidRPr="004303B7">
              <w:rPr>
                <w:rFonts w:hint="eastAsia"/>
                <w:sz w:val="24"/>
              </w:rPr>
              <w:t>撑杆搬至水平位置，套入装配好的管件，用顶丝固定后即可进行焊接。</w:t>
            </w:r>
            <w:r w:rsidRPr="004303B7">
              <w:rPr>
                <w:rFonts w:hint="eastAsia"/>
                <w:sz w:val="24"/>
              </w:rPr>
              <w:t>45</w:t>
            </w:r>
            <w:r w:rsidRPr="004303B7">
              <w:rPr>
                <w:rFonts w:hint="eastAsia"/>
                <w:sz w:val="24"/>
              </w:rPr>
              <w:t>度固定管焊时，将撑杆搬至</w:t>
            </w:r>
            <w:r w:rsidRPr="004303B7">
              <w:rPr>
                <w:rFonts w:hint="eastAsia"/>
                <w:sz w:val="24"/>
              </w:rPr>
              <w:t>45</w:t>
            </w:r>
            <w:r w:rsidRPr="004303B7">
              <w:rPr>
                <w:rFonts w:hint="eastAsia"/>
                <w:sz w:val="24"/>
              </w:rPr>
              <w:t>度，用一根焊条支撑，套入所已装配好的管件，用顶丝固定后即可焊接，不需要其他辅助方式。</w:t>
            </w:r>
            <w:proofErr w:type="gramStart"/>
            <w:r>
              <w:rPr>
                <w:rFonts w:hint="eastAsia"/>
                <w:sz w:val="24"/>
              </w:rPr>
              <w:t>固定夹</w:t>
            </w:r>
            <w:proofErr w:type="gramEnd"/>
            <w:r>
              <w:rPr>
                <w:rFonts w:hint="eastAsia"/>
                <w:sz w:val="24"/>
              </w:rPr>
              <w:t>头示意图</w:t>
            </w:r>
            <w:r w:rsidRPr="004303B7">
              <w:rPr>
                <w:rFonts w:hint="eastAsia"/>
                <w:sz w:val="24"/>
              </w:rPr>
              <w:t>如图</w:t>
            </w:r>
            <w:r>
              <w:rPr>
                <w:rFonts w:hint="eastAsia"/>
                <w:sz w:val="24"/>
              </w:rPr>
              <w:t>4</w:t>
            </w:r>
            <w:r w:rsidRPr="004303B7">
              <w:rPr>
                <w:rFonts w:hint="eastAsia"/>
                <w:sz w:val="24"/>
              </w:rPr>
              <w:t>所示</w:t>
            </w:r>
            <w:r>
              <w:rPr>
                <w:rFonts w:hint="eastAsia"/>
                <w:sz w:val="24"/>
              </w:rPr>
              <w:t>。</w:t>
            </w:r>
          </w:p>
          <w:p w:rsidR="0003371D" w:rsidRPr="004303B7" w:rsidRDefault="0003371D" w:rsidP="00F85907">
            <w:pPr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</w:p>
          <w:p w:rsidR="0003371D" w:rsidRDefault="0003371D" w:rsidP="00161189">
            <w:pPr>
              <w:adjustRightInd w:val="0"/>
              <w:snapToGrid w:val="0"/>
              <w:spacing w:line="500" w:lineRule="exact"/>
              <w:ind w:firstLineChars="200" w:firstLine="42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2759710</wp:posOffset>
                  </wp:positionH>
                  <wp:positionV relativeFrom="paragraph">
                    <wp:posOffset>88900</wp:posOffset>
                  </wp:positionV>
                  <wp:extent cx="1200150" cy="1200150"/>
                  <wp:effectExtent l="19050" t="0" r="0" b="0"/>
                  <wp:wrapNone/>
                  <wp:docPr id="36" name="图片 5" descr="C:\Documents and Settings\Administrator\Application Data\Tencent\Users\940014809\QQ\WinTemp\RichOle\F39[VLQDSH[WJZ8`L8G44Q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or\Application Data\Tencent\Users\940014809\QQ\WinTemp\RichOle\F39[VLQDSH[WJZ8`L8G44Q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22225</wp:posOffset>
                  </wp:positionV>
                  <wp:extent cx="1124781" cy="1457325"/>
                  <wp:effectExtent l="19050" t="0" r="0" b="0"/>
                  <wp:wrapNone/>
                  <wp:docPr id="3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65" cy="146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371D" w:rsidRDefault="0003371D" w:rsidP="00F85907">
            <w:pPr>
              <w:adjustRightInd w:val="0"/>
              <w:snapToGrid w:val="0"/>
              <w:spacing w:line="500" w:lineRule="exact"/>
              <w:ind w:firstLineChars="200" w:firstLine="482"/>
              <w:rPr>
                <w:b/>
                <w:sz w:val="24"/>
              </w:rPr>
            </w:pPr>
          </w:p>
          <w:p w:rsidR="0003371D" w:rsidRDefault="0003371D" w:rsidP="00F85907">
            <w:pPr>
              <w:adjustRightInd w:val="0"/>
              <w:snapToGrid w:val="0"/>
              <w:spacing w:line="500" w:lineRule="exact"/>
              <w:ind w:firstLineChars="200" w:firstLine="482"/>
              <w:rPr>
                <w:b/>
                <w:sz w:val="24"/>
              </w:rPr>
            </w:pPr>
          </w:p>
          <w:p w:rsidR="0003371D" w:rsidRDefault="0003371D" w:rsidP="00F85907">
            <w:pPr>
              <w:adjustRightInd w:val="0"/>
              <w:snapToGrid w:val="0"/>
              <w:spacing w:line="500" w:lineRule="exact"/>
              <w:ind w:firstLineChars="200" w:firstLine="482"/>
              <w:rPr>
                <w:b/>
                <w:sz w:val="24"/>
              </w:rPr>
            </w:pPr>
          </w:p>
          <w:p w:rsidR="0003371D" w:rsidRDefault="009823A7" w:rsidP="00161189">
            <w:pPr>
              <w:adjustRightInd w:val="0"/>
              <w:snapToGrid w:val="0"/>
              <w:spacing w:line="500" w:lineRule="exact"/>
              <w:ind w:firstLineChars="200" w:firstLine="480"/>
              <w:rPr>
                <w:b/>
                <w:sz w:val="24"/>
              </w:rPr>
            </w:pPr>
            <w:r w:rsidRPr="009823A7">
              <w:rPr>
                <w:rFonts w:ascii="宋体" w:hAnsi="宋体" w:cs="宋体"/>
                <w:noProof/>
                <w:kern w:val="0"/>
                <w:sz w:val="24"/>
              </w:rPr>
              <w:pict>
                <v:shape id="_x0000_s1028" type="#_x0000_t202" style="position:absolute;left:0;text-align:left;margin-left:191.15pt;margin-top:18.75pt;width:199.4pt;height:22.8pt;z-index:251658752;mso-height-percent:200;mso-height-percent:200;mso-width-relative:margin;mso-height-relative:margin" stroked="f">
                  <v:textbox style="mso-next-textbox:#_x0000_s1028;mso-fit-shape-to-text:t">
                    <w:txbxContent>
                      <w:p w:rsidR="0003371D" w:rsidRDefault="0003371D" w:rsidP="0003371D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5 </w:t>
                        </w:r>
                        <w:r>
                          <w:rPr>
                            <w:rFonts w:hint="eastAsia"/>
                          </w:rPr>
                          <w:t>板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对接焊时铰链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支架位置示意图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</w:rPr>
              <w:pict>
                <v:shape id="_x0000_s1026" type="#_x0000_t202" style="position:absolute;left:0;text-align:left;margin-left:56.05pt;margin-top:18.75pt;width:143.35pt;height:22.8pt;z-index:251659776;mso-height-percent:200;mso-height-percent:200;mso-width-relative:margin;mso-height-relative:margin" stroked="f">
                  <v:textbox style="mso-next-textbox:#_x0000_s1026;mso-fit-shape-to-text:t">
                    <w:txbxContent>
                      <w:p w:rsidR="0003371D" w:rsidRDefault="0003371D" w:rsidP="0003371D">
                        <w:r>
                          <w:rPr>
                            <w:rFonts w:hint="eastAsia"/>
                            <w:lang w:val="zh-CN"/>
                          </w:rPr>
                          <w:t>图</w:t>
                        </w:r>
                        <w:r>
                          <w:rPr>
                            <w:rFonts w:hint="eastAsia"/>
                            <w:lang w:val="zh-CN"/>
                          </w:rPr>
                          <w:t xml:space="preserve">4  </w:t>
                        </w:r>
                        <w:r>
                          <w:rPr>
                            <w:rFonts w:hint="eastAsia"/>
                            <w:lang w:val="zh-CN"/>
                          </w:rPr>
                          <w:t>焊件</w:t>
                        </w:r>
                        <w:proofErr w:type="gramStart"/>
                        <w:r>
                          <w:rPr>
                            <w:rFonts w:hint="eastAsia"/>
                            <w:lang w:val="zh-CN"/>
                          </w:rPr>
                          <w:t>固定夹</w:t>
                        </w:r>
                        <w:proofErr w:type="gramEnd"/>
                        <w:r>
                          <w:rPr>
                            <w:rFonts w:hint="eastAsia"/>
                            <w:lang w:val="zh-CN"/>
                          </w:rPr>
                          <w:t>头示意图</w:t>
                        </w:r>
                      </w:p>
                    </w:txbxContent>
                  </v:textbox>
                </v:shape>
              </w:pict>
            </w:r>
          </w:p>
          <w:p w:rsidR="0003371D" w:rsidRDefault="0003371D" w:rsidP="00F85907">
            <w:pPr>
              <w:adjustRightInd w:val="0"/>
              <w:snapToGrid w:val="0"/>
              <w:spacing w:line="500" w:lineRule="exact"/>
              <w:ind w:firstLineChars="200" w:firstLine="482"/>
              <w:rPr>
                <w:b/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lastRenderedPageBreak/>
              <w:t>4．成果的推广应用效果</w:t>
            </w:r>
          </w:p>
          <w:p w:rsidR="0003371D" w:rsidRPr="00161189" w:rsidRDefault="0003371D" w:rsidP="00161189">
            <w:pPr>
              <w:spacing w:line="360" w:lineRule="auto"/>
              <w:ind w:firstLineChars="150" w:firstLine="360"/>
              <w:rPr>
                <w:sz w:val="24"/>
              </w:rPr>
            </w:pPr>
            <w:r w:rsidRPr="00161189">
              <w:rPr>
                <w:rFonts w:hint="eastAsia"/>
                <w:sz w:val="24"/>
              </w:rPr>
              <w:t>本工位架专供学员焊接实训操作练习时使用，涵盖了焊接实训操作的主要训练项目。既可进行平、横、立、</w:t>
            </w:r>
            <w:proofErr w:type="gramStart"/>
            <w:r w:rsidRPr="00161189">
              <w:rPr>
                <w:rFonts w:hint="eastAsia"/>
                <w:sz w:val="24"/>
              </w:rPr>
              <w:t>仰位置</w:t>
            </w:r>
            <w:proofErr w:type="gramEnd"/>
            <w:r w:rsidRPr="00161189">
              <w:rPr>
                <w:rFonts w:hint="eastAsia"/>
                <w:sz w:val="24"/>
              </w:rPr>
              <w:t>焊接、固定管焊、</w:t>
            </w:r>
            <w:proofErr w:type="gramStart"/>
            <w:r w:rsidRPr="00161189">
              <w:rPr>
                <w:rFonts w:hint="eastAsia"/>
                <w:sz w:val="24"/>
              </w:rPr>
              <w:t>管板焊及</w:t>
            </w:r>
            <w:r w:rsidRPr="00161189">
              <w:rPr>
                <w:rFonts w:hint="eastAsia"/>
                <w:sz w:val="24"/>
              </w:rPr>
              <w:t>45</w:t>
            </w:r>
            <w:r w:rsidRPr="00161189">
              <w:rPr>
                <w:rFonts w:hint="eastAsia"/>
                <w:sz w:val="24"/>
              </w:rPr>
              <w:t>度</w:t>
            </w:r>
            <w:proofErr w:type="gramEnd"/>
            <w:r w:rsidRPr="00161189">
              <w:rPr>
                <w:rFonts w:hint="eastAsia"/>
                <w:sz w:val="24"/>
              </w:rPr>
              <w:t>固定管焊练习，又可进行转动管焊、垂直管焊、平焊练习。垂直高度随意可调，可适应不同设定高度的焊接练习。</w:t>
            </w:r>
          </w:p>
          <w:p w:rsidR="0003371D" w:rsidRPr="00161189" w:rsidRDefault="0003371D" w:rsidP="00161189">
            <w:pPr>
              <w:spacing w:line="360" w:lineRule="auto"/>
              <w:ind w:firstLineChars="150" w:firstLine="360"/>
              <w:rPr>
                <w:sz w:val="24"/>
              </w:rPr>
            </w:pPr>
            <w:r w:rsidRPr="00161189">
              <w:rPr>
                <w:rFonts w:hint="eastAsia"/>
                <w:sz w:val="24"/>
              </w:rPr>
              <w:t>本工位架可一架多用，适用于手工电弧焊、二氧化碳气体保护焊、氩弧焊等多种焊接方法。特别适宜于</w:t>
            </w:r>
            <w:r w:rsidRPr="00161189">
              <w:rPr>
                <w:sz w:val="24"/>
              </w:rPr>
              <w:t>大</w:t>
            </w:r>
            <w:r w:rsidRPr="00161189">
              <w:rPr>
                <w:rFonts w:hint="eastAsia"/>
                <w:sz w:val="24"/>
              </w:rPr>
              <w:t>专</w:t>
            </w:r>
            <w:r w:rsidRPr="00161189">
              <w:rPr>
                <w:sz w:val="24"/>
              </w:rPr>
              <w:t>院校、</w:t>
            </w:r>
            <w:r w:rsidRPr="00161189">
              <w:rPr>
                <w:rFonts w:hint="eastAsia"/>
                <w:sz w:val="24"/>
              </w:rPr>
              <w:t>专业焊接培训机构、职业学校、技能鉴定、焊工技能大赛等场所，</w:t>
            </w:r>
            <w:r w:rsidRPr="00161189">
              <w:rPr>
                <w:sz w:val="24"/>
              </w:rPr>
              <w:t>在保证培训质量的基础上，</w:t>
            </w:r>
            <w:r w:rsidRPr="00161189">
              <w:rPr>
                <w:rFonts w:hint="eastAsia"/>
                <w:sz w:val="24"/>
              </w:rPr>
              <w:t>能够减少焊接准备时间，</w:t>
            </w:r>
            <w:r w:rsidRPr="00161189">
              <w:rPr>
                <w:sz w:val="24"/>
              </w:rPr>
              <w:t>降低培训成本，</w:t>
            </w:r>
            <w:r w:rsidRPr="00161189">
              <w:rPr>
                <w:rFonts w:hint="eastAsia"/>
                <w:sz w:val="24"/>
              </w:rPr>
              <w:t>提高练习效率，教学效果明显。</w:t>
            </w:r>
          </w:p>
          <w:p w:rsidR="0003371D" w:rsidRPr="00161189" w:rsidRDefault="0003371D" w:rsidP="00161189">
            <w:pPr>
              <w:spacing w:line="360" w:lineRule="auto"/>
              <w:ind w:firstLineChars="150" w:firstLine="360"/>
              <w:rPr>
                <w:sz w:val="24"/>
              </w:rPr>
            </w:pPr>
            <w:r w:rsidRPr="00161189">
              <w:rPr>
                <w:rFonts w:hint="eastAsia"/>
                <w:sz w:val="24"/>
              </w:rPr>
              <w:t>本工位架已在</w:t>
            </w:r>
            <w:r w:rsidRPr="00161189">
              <w:rPr>
                <w:rFonts w:hint="eastAsia"/>
                <w:sz w:val="24"/>
              </w:rPr>
              <w:t>2014</w:t>
            </w:r>
            <w:r w:rsidRPr="00161189">
              <w:rPr>
                <w:rFonts w:hint="eastAsia"/>
                <w:sz w:val="24"/>
              </w:rPr>
              <w:t>年庆阳职业技术学院焊接实训车间</w:t>
            </w:r>
            <w:r w:rsidRPr="00161189">
              <w:rPr>
                <w:rFonts w:hint="eastAsia"/>
                <w:sz w:val="24"/>
              </w:rPr>
              <w:t>50</w:t>
            </w:r>
            <w:r w:rsidRPr="00161189">
              <w:rPr>
                <w:rFonts w:hint="eastAsia"/>
                <w:sz w:val="24"/>
              </w:rPr>
              <w:t>个</w:t>
            </w:r>
            <w:r w:rsidR="0089534F" w:rsidRPr="00161189">
              <w:rPr>
                <w:rFonts w:hint="eastAsia"/>
                <w:sz w:val="24"/>
              </w:rPr>
              <w:t>焊接工位</w:t>
            </w:r>
            <w:r w:rsidRPr="00161189">
              <w:rPr>
                <w:rFonts w:hint="eastAsia"/>
                <w:sz w:val="24"/>
              </w:rPr>
              <w:t>安装使用，</w:t>
            </w:r>
            <w:r w:rsidR="0089534F" w:rsidRPr="00161189">
              <w:rPr>
                <w:rFonts w:hint="eastAsia"/>
                <w:sz w:val="24"/>
              </w:rPr>
              <w:t>并应于常规教学。本工位</w:t>
            </w:r>
            <w:proofErr w:type="gramStart"/>
            <w:r w:rsidR="0089534F" w:rsidRPr="00161189">
              <w:rPr>
                <w:rFonts w:hint="eastAsia"/>
                <w:sz w:val="24"/>
              </w:rPr>
              <w:t>架</w:t>
            </w:r>
            <w:r w:rsidRPr="00161189">
              <w:rPr>
                <w:rFonts w:hint="eastAsia"/>
                <w:sz w:val="24"/>
              </w:rPr>
              <w:t>成功</w:t>
            </w:r>
            <w:proofErr w:type="gramEnd"/>
            <w:r w:rsidRPr="00161189">
              <w:rPr>
                <w:rFonts w:hint="eastAsia"/>
                <w:sz w:val="24"/>
              </w:rPr>
              <w:t>的应用于</w:t>
            </w:r>
            <w:proofErr w:type="gramStart"/>
            <w:r w:rsidRPr="00161189">
              <w:rPr>
                <w:rFonts w:hint="eastAsia"/>
                <w:sz w:val="24"/>
              </w:rPr>
              <w:t>庆阳市</w:t>
            </w:r>
            <w:proofErr w:type="gramEnd"/>
            <w:r w:rsidRPr="00161189">
              <w:rPr>
                <w:rFonts w:hint="eastAsia"/>
                <w:sz w:val="24"/>
              </w:rPr>
              <w:t>2014</w:t>
            </w:r>
            <w:r w:rsidRPr="00161189">
              <w:rPr>
                <w:rFonts w:hint="eastAsia"/>
                <w:sz w:val="24"/>
              </w:rPr>
              <w:t>、</w:t>
            </w:r>
            <w:r w:rsidRPr="00161189">
              <w:rPr>
                <w:rFonts w:hint="eastAsia"/>
                <w:sz w:val="24"/>
              </w:rPr>
              <w:t>2015</w:t>
            </w:r>
            <w:r w:rsidRPr="00161189">
              <w:rPr>
                <w:rFonts w:hint="eastAsia"/>
                <w:sz w:val="24"/>
              </w:rPr>
              <w:t>年中职技能大赛赛场和</w:t>
            </w:r>
            <w:proofErr w:type="gramStart"/>
            <w:r w:rsidRPr="00161189">
              <w:rPr>
                <w:rFonts w:hint="eastAsia"/>
                <w:sz w:val="24"/>
              </w:rPr>
              <w:t>庆阳市</w:t>
            </w:r>
            <w:proofErr w:type="gramEnd"/>
            <w:r w:rsidRPr="00161189">
              <w:rPr>
                <w:rFonts w:hint="eastAsia"/>
                <w:sz w:val="24"/>
              </w:rPr>
              <w:t>第五技能鉴定</w:t>
            </w:r>
            <w:r w:rsidR="0089534F" w:rsidRPr="00161189">
              <w:rPr>
                <w:rFonts w:hint="eastAsia"/>
                <w:sz w:val="24"/>
              </w:rPr>
              <w:t>室</w:t>
            </w:r>
            <w:r w:rsidRPr="00161189">
              <w:rPr>
                <w:rFonts w:hint="eastAsia"/>
                <w:sz w:val="24"/>
              </w:rPr>
              <w:t>年度焊接技能鉴定专用工位架。具有非常广阔的推广应用前景</w:t>
            </w:r>
            <w:r w:rsidRPr="00161189">
              <w:rPr>
                <w:sz w:val="24"/>
              </w:rPr>
              <w:t>。</w:t>
            </w:r>
          </w:p>
          <w:p w:rsidR="00161189" w:rsidRPr="00CC506F" w:rsidRDefault="00161189" w:rsidP="00161189">
            <w:pPr>
              <w:widowControl/>
              <w:spacing w:line="360" w:lineRule="exact"/>
              <w:ind w:firstLineChars="150" w:firstLine="360"/>
              <w:jc w:val="left"/>
              <w:rPr>
                <w:sz w:val="24"/>
              </w:rPr>
            </w:pPr>
            <w:r w:rsidRPr="00161189">
              <w:rPr>
                <w:rFonts w:hint="eastAsia"/>
                <w:sz w:val="24"/>
              </w:rPr>
              <w:t>焊接实训车间现场照片</w:t>
            </w:r>
            <w:r>
              <w:rPr>
                <w:rFonts w:hint="eastAsia"/>
                <w:sz w:val="24"/>
              </w:rPr>
              <w:t>及专利证书见附件。</w:t>
            </w:r>
          </w:p>
          <w:p w:rsidR="00161189" w:rsidRPr="00827F1B" w:rsidRDefault="00161189" w:rsidP="00161189">
            <w:pPr>
              <w:ind w:firstLineChars="300" w:firstLine="900"/>
              <w:rPr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Pr="005A117C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Pr="00CC506F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</w:tbl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476"/>
        <w:gridCol w:w="2767"/>
        <w:gridCol w:w="1389"/>
        <w:gridCol w:w="2584"/>
      </w:tblGrid>
      <w:tr w:rsidR="0003371D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spacing w:val="-1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kern w:val="0"/>
                <w:sz w:val="30"/>
                <w:szCs w:val="30"/>
              </w:rPr>
              <w:t>第一完成人</w:t>
            </w: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韩闰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劳</w:t>
            </w:r>
            <w:proofErr w:type="gramEnd"/>
          </w:p>
        </w:tc>
        <w:tc>
          <w:tcPr>
            <w:tcW w:w="138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性 别</w:t>
            </w:r>
          </w:p>
        </w:tc>
        <w:tc>
          <w:tcPr>
            <w:tcW w:w="2584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男</w:t>
            </w:r>
          </w:p>
        </w:tc>
      </w:tr>
      <w:tr w:rsidR="0003371D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64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1966年  3  月</w:t>
            </w:r>
          </w:p>
        </w:tc>
        <w:tc>
          <w:tcPr>
            <w:tcW w:w="138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最 后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学 历</w:t>
            </w:r>
          </w:p>
        </w:tc>
        <w:tc>
          <w:tcPr>
            <w:tcW w:w="2584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本科</w:t>
            </w:r>
          </w:p>
        </w:tc>
      </w:tr>
      <w:tr w:rsidR="0003371D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参 加 工</w:t>
            </w: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作 时 间</w:t>
            </w:r>
          </w:p>
        </w:tc>
        <w:tc>
          <w:tcPr>
            <w:tcW w:w="2767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264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1990年   7 月</w:t>
            </w:r>
          </w:p>
        </w:tc>
        <w:tc>
          <w:tcPr>
            <w:tcW w:w="138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教 龄</w:t>
            </w:r>
          </w:p>
        </w:tc>
        <w:tc>
          <w:tcPr>
            <w:tcW w:w="2584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18</w:t>
            </w:r>
          </w:p>
        </w:tc>
      </w:tr>
      <w:tr w:rsidR="0003371D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专业技术</w:t>
            </w: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职    称</w:t>
            </w:r>
          </w:p>
        </w:tc>
        <w:tc>
          <w:tcPr>
            <w:tcW w:w="2767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高级工程师</w:t>
            </w:r>
          </w:p>
        </w:tc>
        <w:tc>
          <w:tcPr>
            <w:tcW w:w="138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现 任 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党 政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84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99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机械工程系机械教研室主任</w:t>
            </w:r>
          </w:p>
        </w:tc>
      </w:tr>
      <w:tr w:rsidR="0003371D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庆阳职业技术学院</w:t>
            </w:r>
          </w:p>
        </w:tc>
        <w:tc>
          <w:tcPr>
            <w:tcW w:w="138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联 系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电 话</w:t>
            </w:r>
          </w:p>
        </w:tc>
        <w:tc>
          <w:tcPr>
            <w:tcW w:w="2584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15193630785</w:t>
            </w:r>
          </w:p>
        </w:tc>
      </w:tr>
      <w:tr w:rsidR="0003371D" w:rsidRPr="00E61D9A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现从事工</w:t>
            </w: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vAlign w:val="center"/>
          </w:tcPr>
          <w:p w:rsidR="0003371D" w:rsidRPr="0050331B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61D9A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焊接教学及技能指导</w:t>
            </w:r>
          </w:p>
        </w:tc>
        <w:tc>
          <w:tcPr>
            <w:tcW w:w="138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电 子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信 箱</w:t>
            </w:r>
          </w:p>
        </w:tc>
        <w:tc>
          <w:tcPr>
            <w:tcW w:w="2584" w:type="dxa"/>
            <w:vAlign w:val="center"/>
          </w:tcPr>
          <w:p w:rsidR="0003371D" w:rsidRPr="00E61D9A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61D9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940014809@qq.com</w:t>
            </w:r>
          </w:p>
        </w:tc>
      </w:tr>
      <w:tr w:rsidR="0003371D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庆阳市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西峰区长庆大道南段</w:t>
            </w:r>
          </w:p>
        </w:tc>
        <w:tc>
          <w:tcPr>
            <w:tcW w:w="1389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邮 政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编 码</w:t>
            </w:r>
          </w:p>
        </w:tc>
        <w:tc>
          <w:tcPr>
            <w:tcW w:w="2584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745000</w:t>
            </w:r>
          </w:p>
        </w:tc>
      </w:tr>
      <w:tr w:rsidR="0003371D" w:rsidTr="00F85907">
        <w:trPr>
          <w:jc w:val="center"/>
        </w:trPr>
        <w:tc>
          <w:tcPr>
            <w:tcW w:w="2328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何时何地</w:t>
            </w: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受何奖励</w:t>
            </w:r>
          </w:p>
        </w:tc>
        <w:tc>
          <w:tcPr>
            <w:tcW w:w="6740" w:type="dxa"/>
            <w:gridSpan w:val="3"/>
            <w:vAlign w:val="center"/>
          </w:tcPr>
          <w:p w:rsidR="0003371D" w:rsidRPr="0089534F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1、2010、2014、2015</w:t>
            </w:r>
            <w:proofErr w:type="gramStart"/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三</w:t>
            </w:r>
            <w:proofErr w:type="gramEnd"/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次获甘肃省省级“优秀指导教师”奖励；</w:t>
            </w:r>
          </w:p>
          <w:p w:rsidR="0003371D" w:rsidRPr="0089534F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2、2014年获庆阳</w:t>
            </w:r>
            <w:proofErr w:type="gramStart"/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</w:t>
            </w:r>
            <w:proofErr w:type="gramEnd"/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市委市政府颁发的“庆阳市教育名师”奖励；</w:t>
            </w:r>
          </w:p>
          <w:p w:rsidR="0003371D" w:rsidRPr="0089534F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3、2013获甘肃省技工教育和职业培训教学研究成果三等奖。</w:t>
            </w:r>
          </w:p>
          <w:p w:rsidR="0003371D" w:rsidRPr="0089534F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4、2013获庆阳理工中专级优秀教师奖励；</w:t>
            </w:r>
          </w:p>
          <w:p w:rsidR="0003371D" w:rsidRPr="0024696A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5、2014、2015、2017获阳市</w:t>
            </w:r>
            <w:proofErr w:type="gramEnd"/>
            <w:r w:rsidRPr="0089534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“优秀指导教师”奖励。</w:t>
            </w:r>
          </w:p>
        </w:tc>
      </w:tr>
      <w:tr w:rsidR="0003371D" w:rsidTr="00F85907">
        <w:trPr>
          <w:jc w:val="center"/>
        </w:trPr>
        <w:tc>
          <w:tcPr>
            <w:tcW w:w="85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主</w:t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要</w:t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贡</w:t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设计、专利申报、制造、应用</w:t>
            </w:r>
          </w:p>
          <w:p w:rsidR="0003371D" w:rsidRDefault="0003371D" w:rsidP="00F85907">
            <w:pPr>
              <w:widowControl/>
              <w:spacing w:line="360" w:lineRule="exact"/>
              <w:ind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Pr="00C46650" w:rsidRDefault="0003371D" w:rsidP="00F85907">
            <w:pPr>
              <w:widowControl/>
              <w:spacing w:line="360" w:lineRule="exact"/>
              <w:ind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                     </w:t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firstLineChars="1400" w:firstLine="42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本 人 签 名：韩闰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劳</w:t>
            </w:r>
            <w:proofErr w:type="gramEnd"/>
          </w:p>
          <w:p w:rsidR="0003371D" w:rsidRDefault="0003371D" w:rsidP="00F85907">
            <w:pPr>
              <w:widowControl/>
              <w:spacing w:line="360" w:lineRule="exact"/>
              <w:ind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  <w:u w:val="single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-2" w:firstLineChars="1400" w:firstLine="42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2018年  3  月26   日</w:t>
            </w:r>
          </w:p>
        </w:tc>
      </w:tr>
    </w:tbl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br w:type="page"/>
      </w:r>
      <w:r>
        <w:rPr>
          <w:rFonts w:ascii="仿宋_GB2312" w:eastAsia="仿宋_GB2312" w:hAnsi="Times New Roman" w:hint="eastAsia"/>
          <w:kern w:val="0"/>
          <w:sz w:val="30"/>
          <w:szCs w:val="30"/>
        </w:rPr>
        <w:lastRenderedPageBreak/>
        <w:t>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2"/>
        <w:gridCol w:w="1440"/>
        <w:gridCol w:w="2700"/>
        <w:gridCol w:w="1440"/>
        <w:gridCol w:w="2522"/>
      </w:tblGrid>
      <w:tr w:rsidR="0003371D" w:rsidTr="00F8590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w w:val="9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30"/>
                <w:szCs w:val="30"/>
              </w:rPr>
              <w:t>第( 2)完成人</w:t>
            </w: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姓      名</w:t>
            </w:r>
          </w:p>
        </w:tc>
        <w:tc>
          <w:tcPr>
            <w:tcW w:w="270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秦维平</w:t>
            </w:r>
            <w:proofErr w:type="gramEnd"/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522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男</w:t>
            </w:r>
          </w:p>
        </w:tc>
      </w:tr>
      <w:tr w:rsidR="0003371D" w:rsidTr="00F8590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264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1964年 7月</w:t>
            </w: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本科</w:t>
            </w:r>
          </w:p>
        </w:tc>
      </w:tr>
      <w:tr w:rsidR="0003371D" w:rsidTr="00F8590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参 加 工</w:t>
            </w: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作 时 间</w:t>
            </w:r>
          </w:p>
        </w:tc>
        <w:tc>
          <w:tcPr>
            <w:tcW w:w="270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264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1991年 8 月</w:t>
            </w: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教龄</w:t>
            </w:r>
          </w:p>
        </w:tc>
        <w:tc>
          <w:tcPr>
            <w:tcW w:w="252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21</w:t>
            </w:r>
          </w:p>
        </w:tc>
      </w:tr>
      <w:tr w:rsidR="0003371D" w:rsidTr="00F8590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专业技术</w:t>
            </w: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职    称</w:t>
            </w:r>
          </w:p>
        </w:tc>
        <w:tc>
          <w:tcPr>
            <w:tcW w:w="270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副教授</w:t>
            </w: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现 任 党</w:t>
            </w:r>
          </w:p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政 职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22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机械工程系副主任</w:t>
            </w:r>
          </w:p>
        </w:tc>
      </w:tr>
      <w:tr w:rsidR="0003371D" w:rsidTr="00F8590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庆阳职业技术学院</w:t>
            </w: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22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18368923360</w:t>
            </w:r>
          </w:p>
        </w:tc>
      </w:tr>
      <w:tr w:rsidR="0003371D" w:rsidTr="00F8590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现从事工</w:t>
            </w: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vAlign w:val="center"/>
          </w:tcPr>
          <w:p w:rsidR="0003371D" w:rsidRPr="0050331B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0331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焊接教学及技能指导</w:t>
            </w: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03371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215389553</w:t>
            </w:r>
            <w:r w:rsidRPr="0003371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@qq.com</w:t>
            </w:r>
          </w:p>
        </w:tc>
      </w:tr>
      <w:tr w:rsidR="0003371D" w:rsidTr="00F8590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庆阳市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西峰区长庆大道南段</w:t>
            </w: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745000</w:t>
            </w:r>
          </w:p>
        </w:tc>
      </w:tr>
      <w:tr w:rsidR="0003371D" w:rsidTr="00F85907">
        <w:trPr>
          <w:trHeight w:val="844"/>
          <w:jc w:val="center"/>
        </w:trPr>
        <w:tc>
          <w:tcPr>
            <w:tcW w:w="2272" w:type="dxa"/>
            <w:gridSpan w:val="2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何时何地</w:t>
            </w: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受何奖励</w:t>
            </w:r>
          </w:p>
        </w:tc>
        <w:tc>
          <w:tcPr>
            <w:tcW w:w="6662" w:type="dxa"/>
            <w:gridSpan w:val="3"/>
            <w:vAlign w:val="center"/>
          </w:tcPr>
          <w:p w:rsidR="0003371D" w:rsidRPr="00B754ED" w:rsidRDefault="0003371D" w:rsidP="00F859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2013获</w:t>
            </w:r>
            <w:r w:rsidRPr="00257B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庆阳</w:t>
            </w:r>
            <w:proofErr w:type="gramStart"/>
            <w:r w:rsidRPr="00257B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</w:t>
            </w:r>
            <w:proofErr w:type="gramEnd"/>
            <w:r w:rsidRPr="00257B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市委市政府颁发的“庆阳市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师德标兵</w:t>
            </w:r>
            <w:r w:rsidRPr="00257B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”奖励；</w:t>
            </w:r>
          </w:p>
          <w:p w:rsidR="0003371D" w:rsidRPr="00257BA1" w:rsidRDefault="0003371D" w:rsidP="00F859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257B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2015</w:t>
            </w:r>
            <w:proofErr w:type="gramStart"/>
            <w:r w:rsidRPr="00257B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三</w:t>
            </w:r>
            <w:proofErr w:type="gramEnd"/>
            <w:r w:rsidRPr="00257B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次获甘肃省省级“优秀指导教师”奖励；</w:t>
            </w:r>
          </w:p>
          <w:p w:rsidR="0003371D" w:rsidRPr="00B754ED" w:rsidRDefault="0003371D" w:rsidP="00F85907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trHeight w:val="7059"/>
          <w:jc w:val="center"/>
        </w:trPr>
        <w:tc>
          <w:tcPr>
            <w:tcW w:w="832" w:type="dxa"/>
            <w:vAlign w:val="center"/>
          </w:tcPr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主</w:t>
            </w: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要</w:t>
            </w: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贡</w:t>
            </w:r>
          </w:p>
          <w:p w:rsidR="0003371D" w:rsidRDefault="0003371D" w:rsidP="00F85907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80" w:lineRule="exact"/>
              <w:ind w:left="-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vAlign w:val="bottom"/>
          </w:tcPr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制造、现场教学指导及应用推广</w:t>
            </w:r>
          </w:p>
          <w:p w:rsidR="0003371D" w:rsidRP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80" w:lineRule="exact"/>
              <w:ind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                         本  人  签  名：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秦维平</w:t>
            </w:r>
            <w:proofErr w:type="gramEnd"/>
          </w:p>
          <w:p w:rsidR="0003371D" w:rsidRDefault="0003371D" w:rsidP="00F85907">
            <w:pPr>
              <w:widowControl/>
              <w:spacing w:line="380" w:lineRule="exact"/>
              <w:ind w:firstLineChars="1500" w:firstLine="45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2018年  3  月26  日</w:t>
            </w:r>
          </w:p>
        </w:tc>
      </w:tr>
    </w:tbl>
    <w:p w:rsidR="0003371D" w:rsidRDefault="0003371D" w:rsidP="00DB49AB">
      <w:pPr>
        <w:widowControl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1"/>
        <w:gridCol w:w="718"/>
        <w:gridCol w:w="3235"/>
        <w:gridCol w:w="1438"/>
        <w:gridCol w:w="2726"/>
      </w:tblGrid>
      <w:tr w:rsidR="0003371D" w:rsidTr="00F85907">
        <w:trPr>
          <w:cantSplit/>
          <w:jc w:val="center"/>
        </w:trPr>
        <w:tc>
          <w:tcPr>
            <w:tcW w:w="1579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第一完成</w:t>
            </w: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3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庆阳职业技术学院</w:t>
            </w:r>
          </w:p>
        </w:tc>
        <w:tc>
          <w:tcPr>
            <w:tcW w:w="1438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26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庆阳市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人民政府</w:t>
            </w:r>
          </w:p>
        </w:tc>
      </w:tr>
      <w:tr w:rsidR="0003371D" w:rsidTr="00F85907">
        <w:trPr>
          <w:cantSplit/>
          <w:jc w:val="center"/>
        </w:trPr>
        <w:tc>
          <w:tcPr>
            <w:tcW w:w="1579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235" w:type="dxa"/>
            <w:vAlign w:val="center"/>
          </w:tcPr>
          <w:p w:rsidR="0003371D" w:rsidRDefault="00DB49AB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6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cantSplit/>
          <w:jc w:val="center"/>
        </w:trPr>
        <w:tc>
          <w:tcPr>
            <w:tcW w:w="1579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323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26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cantSplit/>
          <w:jc w:val="center"/>
        </w:trPr>
        <w:tc>
          <w:tcPr>
            <w:tcW w:w="1579" w:type="dxa"/>
            <w:gridSpan w:val="2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35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26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cantSplit/>
          <w:jc w:val="center"/>
        </w:trPr>
        <w:tc>
          <w:tcPr>
            <w:tcW w:w="861" w:type="dxa"/>
            <w:vAlign w:val="center"/>
          </w:tcPr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主</w:t>
            </w: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要</w:t>
            </w: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贡</w:t>
            </w: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献</w:t>
            </w:r>
          </w:p>
        </w:tc>
        <w:tc>
          <w:tcPr>
            <w:tcW w:w="8117" w:type="dxa"/>
            <w:gridSpan w:val="4"/>
            <w:vAlign w:val="bottom"/>
          </w:tcPr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7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单 位 盖 章</w:t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360" w:lineRule="exact"/>
              <w:ind w:left="176" w:firstLine="564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年    月   日</w:t>
            </w:r>
          </w:p>
          <w:p w:rsidR="0003371D" w:rsidRDefault="0003371D" w:rsidP="00F85907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</w:tbl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</w:p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03371D" w:rsidTr="00F8590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spacing w:val="-2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20"/>
                <w:kern w:val="0"/>
                <w:sz w:val="30"/>
                <w:szCs w:val="30"/>
              </w:rPr>
              <w:t>第（ ）完</w:t>
            </w: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pacing w:val="-20"/>
                <w:kern w:val="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03371D" w:rsidRDefault="0003371D" w:rsidP="00F85907">
            <w:pPr>
              <w:widowControl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03371D" w:rsidRDefault="0003371D" w:rsidP="00F85907">
            <w:pPr>
              <w:widowControl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03371D" w:rsidRDefault="0003371D" w:rsidP="00F85907">
            <w:pPr>
              <w:widowControl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03371D" w:rsidRDefault="0003371D" w:rsidP="00F85907">
            <w:pPr>
              <w:widowControl/>
              <w:ind w:left="189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3371D" w:rsidTr="00F85907">
        <w:trPr>
          <w:trHeight w:val="8078"/>
          <w:jc w:val="center"/>
        </w:trPr>
        <w:tc>
          <w:tcPr>
            <w:tcW w:w="862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主</w:t>
            </w: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要</w:t>
            </w: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贡</w:t>
            </w:r>
          </w:p>
          <w:p w:rsidR="0003371D" w:rsidRDefault="0003371D" w:rsidP="00F85907">
            <w:pPr>
              <w:widowControl/>
              <w:ind w:left="177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408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单 位 盖 章</w:t>
            </w:r>
          </w:p>
          <w:p w:rsidR="0003371D" w:rsidRDefault="0003371D" w:rsidP="00F85907">
            <w:pPr>
              <w:widowControl/>
              <w:ind w:left="177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="176" w:firstLine="5640"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年    月   日</w:t>
            </w: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</w:tbl>
    <w:p w:rsidR="0003371D" w:rsidRDefault="0003371D" w:rsidP="0003371D">
      <w:pPr>
        <w:widowControl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br w:type="page"/>
      </w:r>
      <w:r>
        <w:rPr>
          <w:rFonts w:ascii="仿宋_GB2312" w:eastAsia="仿宋_GB2312" w:hAnsi="Times New Roman" w:hint="eastAsia"/>
          <w:kern w:val="0"/>
          <w:sz w:val="30"/>
          <w:szCs w:val="30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4828"/>
        <w:gridCol w:w="3154"/>
      </w:tblGrid>
      <w:tr w:rsidR="0003371D" w:rsidTr="00F85907">
        <w:trPr>
          <w:trHeight w:val="3840"/>
          <w:jc w:val="center"/>
        </w:trPr>
        <w:tc>
          <w:tcPr>
            <w:tcW w:w="1072" w:type="dxa"/>
            <w:vAlign w:val="center"/>
          </w:tcPr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推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荐</w:t>
            </w:r>
            <w:proofErr w:type="gramEnd"/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意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gridSpan w:val="2"/>
            <w:vAlign w:val="bottom"/>
          </w:tcPr>
          <w:p w:rsidR="0003371D" w:rsidRDefault="0003371D" w:rsidP="00F85907">
            <w:pPr>
              <w:widowControl/>
              <w:ind w:leftChars="2232" w:left="4687" w:firstLineChars="350" w:firstLine="105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ind w:leftChars="2232" w:left="4687" w:firstLineChars="350" w:firstLine="105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                                   推荐单位公章 </w:t>
            </w:r>
          </w:p>
          <w:p w:rsidR="0003371D" w:rsidRDefault="0003371D" w:rsidP="00F85907">
            <w:pPr>
              <w:widowControl/>
              <w:ind w:leftChars="2390" w:left="5019" w:firstLineChars="200"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03371D" w:rsidRDefault="0003371D" w:rsidP="00F85907">
            <w:pPr>
              <w:widowControl/>
              <w:ind w:leftChars="2390" w:left="5019" w:firstLineChars="200"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    月    日</w:t>
            </w:r>
          </w:p>
        </w:tc>
      </w:tr>
      <w:tr w:rsidR="0003371D" w:rsidTr="00F85907">
        <w:trPr>
          <w:trHeight w:val="4010"/>
          <w:jc w:val="center"/>
        </w:trPr>
        <w:tc>
          <w:tcPr>
            <w:tcW w:w="1072" w:type="dxa"/>
            <w:vAlign w:val="center"/>
          </w:tcPr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评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审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意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gridSpan w:val="2"/>
            <w:vAlign w:val="bottom"/>
          </w:tcPr>
          <w:p w:rsidR="0003371D" w:rsidRDefault="0003371D" w:rsidP="00F85907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甘肃省职业教育教学成果奖评审委员会主任</w:t>
            </w:r>
          </w:p>
          <w:p w:rsidR="0003371D" w:rsidRDefault="0003371D" w:rsidP="00F85907">
            <w:pPr>
              <w:widowControl/>
              <w:spacing w:line="600" w:lineRule="exact"/>
              <w:ind w:firstLineChars="1400" w:firstLine="42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签字：</w:t>
            </w:r>
          </w:p>
          <w:p w:rsidR="0003371D" w:rsidRDefault="0003371D" w:rsidP="00F85907">
            <w:pPr>
              <w:widowControl/>
              <w:spacing w:line="600" w:lineRule="exact"/>
              <w:ind w:firstLineChars="1800" w:firstLine="54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    月    日</w:t>
            </w:r>
          </w:p>
        </w:tc>
      </w:tr>
      <w:tr w:rsidR="0003371D" w:rsidTr="00F85907">
        <w:trPr>
          <w:trHeight w:val="4015"/>
          <w:jc w:val="center"/>
        </w:trPr>
        <w:tc>
          <w:tcPr>
            <w:tcW w:w="1072" w:type="dxa"/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审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批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意</w:t>
            </w:r>
          </w:p>
          <w:p w:rsidR="0003371D" w:rsidRDefault="0003371D" w:rsidP="00F85907">
            <w:pPr>
              <w:widowControl/>
              <w:ind w:left="-6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见</w:t>
            </w:r>
          </w:p>
        </w:tc>
        <w:tc>
          <w:tcPr>
            <w:tcW w:w="4828" w:type="dxa"/>
            <w:tcBorders>
              <w:right w:val="single" w:sz="4" w:space="0" w:color="auto"/>
            </w:tcBorders>
            <w:vAlign w:val="center"/>
          </w:tcPr>
          <w:p w:rsidR="0003371D" w:rsidRDefault="0003371D" w:rsidP="00F85907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u w:val="single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甘肃省人力资源和社会保障厅盖章</w:t>
            </w:r>
          </w:p>
          <w:p w:rsidR="0003371D" w:rsidRDefault="0003371D" w:rsidP="00F85907">
            <w:pPr>
              <w:widowControl/>
              <w:spacing w:line="600" w:lineRule="exac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spacing w:line="600" w:lineRule="exact"/>
              <w:ind w:firstLineChars="250" w:firstLine="75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           年    月   日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3371D" w:rsidRDefault="0003371D" w:rsidP="00F85907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甘肃省教育厅盖章</w:t>
            </w:r>
          </w:p>
          <w:p w:rsidR="0003371D" w:rsidRDefault="0003371D" w:rsidP="00F85907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3371D" w:rsidRDefault="0003371D" w:rsidP="00F85907">
            <w:pPr>
              <w:spacing w:line="600" w:lineRule="exact"/>
              <w:ind w:firstLineChars="350" w:firstLine="1050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   月   日</w:t>
            </w:r>
          </w:p>
        </w:tc>
      </w:tr>
    </w:tbl>
    <w:p w:rsidR="002F594C" w:rsidRPr="0003371D" w:rsidRDefault="002F594C"/>
    <w:sectPr w:rsidR="002F594C" w:rsidRPr="0003371D" w:rsidSect="002F594C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2D" w:rsidRDefault="0003332D" w:rsidP="00BF3B03">
      <w:r>
        <w:separator/>
      </w:r>
    </w:p>
  </w:endnote>
  <w:endnote w:type="continuationSeparator" w:id="0">
    <w:p w:rsidR="0003332D" w:rsidRDefault="0003332D" w:rsidP="00BF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2D" w:rsidRDefault="0003332D" w:rsidP="00BF3B03">
      <w:r>
        <w:separator/>
      </w:r>
    </w:p>
  </w:footnote>
  <w:footnote w:type="continuationSeparator" w:id="0">
    <w:p w:rsidR="0003332D" w:rsidRDefault="0003332D" w:rsidP="00BF3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03" w:rsidRDefault="00BF3B03" w:rsidP="00DB49A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1476"/>
    <w:multiLevelType w:val="multilevel"/>
    <w:tmpl w:val="5E44147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71D"/>
    <w:rsid w:val="00000291"/>
    <w:rsid w:val="000018BE"/>
    <w:rsid w:val="0003332D"/>
    <w:rsid w:val="0003371D"/>
    <w:rsid w:val="00041E11"/>
    <w:rsid w:val="00045B44"/>
    <w:rsid w:val="00047DDA"/>
    <w:rsid w:val="00061047"/>
    <w:rsid w:val="00066BA6"/>
    <w:rsid w:val="000704F0"/>
    <w:rsid w:val="0007421B"/>
    <w:rsid w:val="00096AD1"/>
    <w:rsid w:val="000A715F"/>
    <w:rsid w:val="000B000F"/>
    <w:rsid w:val="000C56E0"/>
    <w:rsid w:val="000D4D95"/>
    <w:rsid w:val="000E0CE4"/>
    <w:rsid w:val="000E2576"/>
    <w:rsid w:val="000E3AE9"/>
    <w:rsid w:val="000F4F2E"/>
    <w:rsid w:val="00102FFC"/>
    <w:rsid w:val="00112388"/>
    <w:rsid w:val="00116CC8"/>
    <w:rsid w:val="001318CF"/>
    <w:rsid w:val="0013530E"/>
    <w:rsid w:val="0014458A"/>
    <w:rsid w:val="001564EC"/>
    <w:rsid w:val="00161189"/>
    <w:rsid w:val="001665DE"/>
    <w:rsid w:val="001671FA"/>
    <w:rsid w:val="0018174F"/>
    <w:rsid w:val="00185F10"/>
    <w:rsid w:val="00191C11"/>
    <w:rsid w:val="001A0A68"/>
    <w:rsid w:val="001B51F4"/>
    <w:rsid w:val="001C080E"/>
    <w:rsid w:val="001D33F8"/>
    <w:rsid w:val="001E0AF5"/>
    <w:rsid w:val="001E2EAE"/>
    <w:rsid w:val="00202C3F"/>
    <w:rsid w:val="00202FB3"/>
    <w:rsid w:val="002048BF"/>
    <w:rsid w:val="00205322"/>
    <w:rsid w:val="00214662"/>
    <w:rsid w:val="00217305"/>
    <w:rsid w:val="00221F3E"/>
    <w:rsid w:val="0022354D"/>
    <w:rsid w:val="00224F16"/>
    <w:rsid w:val="0023284B"/>
    <w:rsid w:val="0026529D"/>
    <w:rsid w:val="002720C6"/>
    <w:rsid w:val="0028675A"/>
    <w:rsid w:val="00297FF6"/>
    <w:rsid w:val="002A3638"/>
    <w:rsid w:val="002B6E72"/>
    <w:rsid w:val="002E6A06"/>
    <w:rsid w:val="002F0ED2"/>
    <w:rsid w:val="002F594C"/>
    <w:rsid w:val="003017F8"/>
    <w:rsid w:val="00301DDB"/>
    <w:rsid w:val="00303B9E"/>
    <w:rsid w:val="00313EEC"/>
    <w:rsid w:val="00323BCA"/>
    <w:rsid w:val="00326F87"/>
    <w:rsid w:val="0032717B"/>
    <w:rsid w:val="00327473"/>
    <w:rsid w:val="00354445"/>
    <w:rsid w:val="003722E0"/>
    <w:rsid w:val="003741EA"/>
    <w:rsid w:val="00375267"/>
    <w:rsid w:val="00377C11"/>
    <w:rsid w:val="00391F49"/>
    <w:rsid w:val="00393C6D"/>
    <w:rsid w:val="003A64CC"/>
    <w:rsid w:val="003B662E"/>
    <w:rsid w:val="003C29AE"/>
    <w:rsid w:val="003D4B27"/>
    <w:rsid w:val="00406478"/>
    <w:rsid w:val="00406560"/>
    <w:rsid w:val="004163BB"/>
    <w:rsid w:val="00416C03"/>
    <w:rsid w:val="00431716"/>
    <w:rsid w:val="004321E8"/>
    <w:rsid w:val="00434994"/>
    <w:rsid w:val="00461A51"/>
    <w:rsid w:val="00462DB6"/>
    <w:rsid w:val="00467C7B"/>
    <w:rsid w:val="00471B05"/>
    <w:rsid w:val="00480FD6"/>
    <w:rsid w:val="004A035E"/>
    <w:rsid w:val="004A460F"/>
    <w:rsid w:val="004B09D9"/>
    <w:rsid w:val="004C0EEA"/>
    <w:rsid w:val="004C6FFD"/>
    <w:rsid w:val="004D39F4"/>
    <w:rsid w:val="004E0DB8"/>
    <w:rsid w:val="004E5AA9"/>
    <w:rsid w:val="004F174B"/>
    <w:rsid w:val="00501DB8"/>
    <w:rsid w:val="00511469"/>
    <w:rsid w:val="0051514E"/>
    <w:rsid w:val="00521E39"/>
    <w:rsid w:val="005270CD"/>
    <w:rsid w:val="00531BF6"/>
    <w:rsid w:val="0053348F"/>
    <w:rsid w:val="00534306"/>
    <w:rsid w:val="0053563A"/>
    <w:rsid w:val="00535EF1"/>
    <w:rsid w:val="00543C16"/>
    <w:rsid w:val="00544D51"/>
    <w:rsid w:val="00550B59"/>
    <w:rsid w:val="00551C62"/>
    <w:rsid w:val="00561778"/>
    <w:rsid w:val="005639F6"/>
    <w:rsid w:val="00576A48"/>
    <w:rsid w:val="00582F00"/>
    <w:rsid w:val="0058553D"/>
    <w:rsid w:val="00595DC1"/>
    <w:rsid w:val="00596077"/>
    <w:rsid w:val="005A117C"/>
    <w:rsid w:val="005A626D"/>
    <w:rsid w:val="005E42AC"/>
    <w:rsid w:val="005F24A6"/>
    <w:rsid w:val="005F69C6"/>
    <w:rsid w:val="005F6A58"/>
    <w:rsid w:val="005F73FC"/>
    <w:rsid w:val="00602DA8"/>
    <w:rsid w:val="0060478F"/>
    <w:rsid w:val="006049D7"/>
    <w:rsid w:val="006075E1"/>
    <w:rsid w:val="006157E5"/>
    <w:rsid w:val="00637F0D"/>
    <w:rsid w:val="00642192"/>
    <w:rsid w:val="006444B1"/>
    <w:rsid w:val="00652DDE"/>
    <w:rsid w:val="006610D9"/>
    <w:rsid w:val="00661A7A"/>
    <w:rsid w:val="00675B73"/>
    <w:rsid w:val="0068344F"/>
    <w:rsid w:val="006A44F4"/>
    <w:rsid w:val="006B0C1A"/>
    <w:rsid w:val="006C06CF"/>
    <w:rsid w:val="006C23CF"/>
    <w:rsid w:val="006D2CC2"/>
    <w:rsid w:val="006E7915"/>
    <w:rsid w:val="006F634E"/>
    <w:rsid w:val="007014FE"/>
    <w:rsid w:val="007031A3"/>
    <w:rsid w:val="007065AC"/>
    <w:rsid w:val="0070760B"/>
    <w:rsid w:val="0071538B"/>
    <w:rsid w:val="00720F30"/>
    <w:rsid w:val="0072100E"/>
    <w:rsid w:val="00722674"/>
    <w:rsid w:val="0073003F"/>
    <w:rsid w:val="00746F02"/>
    <w:rsid w:val="0075299D"/>
    <w:rsid w:val="007670A5"/>
    <w:rsid w:val="0076716A"/>
    <w:rsid w:val="00772286"/>
    <w:rsid w:val="00781B1C"/>
    <w:rsid w:val="0078725B"/>
    <w:rsid w:val="00797BA7"/>
    <w:rsid w:val="007A3452"/>
    <w:rsid w:val="007A4D6A"/>
    <w:rsid w:val="007B0A57"/>
    <w:rsid w:val="007B692F"/>
    <w:rsid w:val="007B6D0F"/>
    <w:rsid w:val="007C5427"/>
    <w:rsid w:val="007E0A5A"/>
    <w:rsid w:val="007E7634"/>
    <w:rsid w:val="007F235B"/>
    <w:rsid w:val="007F6B59"/>
    <w:rsid w:val="00823E99"/>
    <w:rsid w:val="00826669"/>
    <w:rsid w:val="008279C7"/>
    <w:rsid w:val="00842923"/>
    <w:rsid w:val="0084342E"/>
    <w:rsid w:val="00843EA5"/>
    <w:rsid w:val="0084426B"/>
    <w:rsid w:val="00845226"/>
    <w:rsid w:val="008516C6"/>
    <w:rsid w:val="0085590E"/>
    <w:rsid w:val="00860B1D"/>
    <w:rsid w:val="008623EB"/>
    <w:rsid w:val="00866844"/>
    <w:rsid w:val="00866A54"/>
    <w:rsid w:val="00876843"/>
    <w:rsid w:val="00883100"/>
    <w:rsid w:val="00892472"/>
    <w:rsid w:val="0089534F"/>
    <w:rsid w:val="008A6D4C"/>
    <w:rsid w:val="008D22E7"/>
    <w:rsid w:val="008D5D2E"/>
    <w:rsid w:val="008D6E0C"/>
    <w:rsid w:val="008E3CE8"/>
    <w:rsid w:val="008E3E89"/>
    <w:rsid w:val="008E417D"/>
    <w:rsid w:val="00903CAE"/>
    <w:rsid w:val="00904BC1"/>
    <w:rsid w:val="00905B5A"/>
    <w:rsid w:val="009231AA"/>
    <w:rsid w:val="00927171"/>
    <w:rsid w:val="0092726A"/>
    <w:rsid w:val="00936031"/>
    <w:rsid w:val="009422DB"/>
    <w:rsid w:val="00952C83"/>
    <w:rsid w:val="00955BFD"/>
    <w:rsid w:val="009561C5"/>
    <w:rsid w:val="00960662"/>
    <w:rsid w:val="009625B3"/>
    <w:rsid w:val="00967C51"/>
    <w:rsid w:val="009719F2"/>
    <w:rsid w:val="00975DA6"/>
    <w:rsid w:val="0097680F"/>
    <w:rsid w:val="00981A9B"/>
    <w:rsid w:val="009823A7"/>
    <w:rsid w:val="009835C4"/>
    <w:rsid w:val="00986EE8"/>
    <w:rsid w:val="009B1778"/>
    <w:rsid w:val="009B2924"/>
    <w:rsid w:val="009C14DF"/>
    <w:rsid w:val="009C1F59"/>
    <w:rsid w:val="009C2055"/>
    <w:rsid w:val="009D1F56"/>
    <w:rsid w:val="009D29CF"/>
    <w:rsid w:val="009E3551"/>
    <w:rsid w:val="009F1D78"/>
    <w:rsid w:val="009F5300"/>
    <w:rsid w:val="009F5AE8"/>
    <w:rsid w:val="00A07C78"/>
    <w:rsid w:val="00A14D14"/>
    <w:rsid w:val="00A16BF0"/>
    <w:rsid w:val="00A25E63"/>
    <w:rsid w:val="00A320B8"/>
    <w:rsid w:val="00A32232"/>
    <w:rsid w:val="00A4103B"/>
    <w:rsid w:val="00A4629D"/>
    <w:rsid w:val="00A554B8"/>
    <w:rsid w:val="00A56AA5"/>
    <w:rsid w:val="00A5728D"/>
    <w:rsid w:val="00A57BCB"/>
    <w:rsid w:val="00A61917"/>
    <w:rsid w:val="00A63195"/>
    <w:rsid w:val="00A74E34"/>
    <w:rsid w:val="00A9390D"/>
    <w:rsid w:val="00AA784D"/>
    <w:rsid w:val="00AC16F1"/>
    <w:rsid w:val="00AD75B9"/>
    <w:rsid w:val="00AE0EE0"/>
    <w:rsid w:val="00AE472C"/>
    <w:rsid w:val="00AF0774"/>
    <w:rsid w:val="00AF181E"/>
    <w:rsid w:val="00AF344F"/>
    <w:rsid w:val="00AF3E47"/>
    <w:rsid w:val="00AF66FE"/>
    <w:rsid w:val="00AF788E"/>
    <w:rsid w:val="00B027F8"/>
    <w:rsid w:val="00B075E0"/>
    <w:rsid w:val="00B11DB9"/>
    <w:rsid w:val="00B12470"/>
    <w:rsid w:val="00B213CE"/>
    <w:rsid w:val="00B271A3"/>
    <w:rsid w:val="00B416EC"/>
    <w:rsid w:val="00B50AE5"/>
    <w:rsid w:val="00B522BC"/>
    <w:rsid w:val="00B564F7"/>
    <w:rsid w:val="00B64409"/>
    <w:rsid w:val="00B67928"/>
    <w:rsid w:val="00B87BE4"/>
    <w:rsid w:val="00B976E1"/>
    <w:rsid w:val="00BA6722"/>
    <w:rsid w:val="00BB50DA"/>
    <w:rsid w:val="00BB7BE3"/>
    <w:rsid w:val="00BC239C"/>
    <w:rsid w:val="00BC48CD"/>
    <w:rsid w:val="00BC5FEF"/>
    <w:rsid w:val="00BC74E7"/>
    <w:rsid w:val="00BD2985"/>
    <w:rsid w:val="00BD2F04"/>
    <w:rsid w:val="00BD72C8"/>
    <w:rsid w:val="00BE0BBB"/>
    <w:rsid w:val="00BE4B14"/>
    <w:rsid w:val="00BF317F"/>
    <w:rsid w:val="00BF3B03"/>
    <w:rsid w:val="00BF46B2"/>
    <w:rsid w:val="00C17B49"/>
    <w:rsid w:val="00C22D55"/>
    <w:rsid w:val="00C301B5"/>
    <w:rsid w:val="00C3048A"/>
    <w:rsid w:val="00C40B0D"/>
    <w:rsid w:val="00C411B0"/>
    <w:rsid w:val="00C41A2B"/>
    <w:rsid w:val="00C43F5E"/>
    <w:rsid w:val="00C51F51"/>
    <w:rsid w:val="00C56E9C"/>
    <w:rsid w:val="00C771BD"/>
    <w:rsid w:val="00C828A9"/>
    <w:rsid w:val="00C874AF"/>
    <w:rsid w:val="00C87C55"/>
    <w:rsid w:val="00C93C1D"/>
    <w:rsid w:val="00C946F9"/>
    <w:rsid w:val="00CB1B1B"/>
    <w:rsid w:val="00CC3BA5"/>
    <w:rsid w:val="00CC4259"/>
    <w:rsid w:val="00CD15B9"/>
    <w:rsid w:val="00CD40CE"/>
    <w:rsid w:val="00CD4CDE"/>
    <w:rsid w:val="00CE0A90"/>
    <w:rsid w:val="00CF25B8"/>
    <w:rsid w:val="00CF4D74"/>
    <w:rsid w:val="00D03C9F"/>
    <w:rsid w:val="00D05B49"/>
    <w:rsid w:val="00D12AE5"/>
    <w:rsid w:val="00D14BE4"/>
    <w:rsid w:val="00D2101A"/>
    <w:rsid w:val="00D23371"/>
    <w:rsid w:val="00D24FF8"/>
    <w:rsid w:val="00D300CE"/>
    <w:rsid w:val="00D5235D"/>
    <w:rsid w:val="00D560C4"/>
    <w:rsid w:val="00D70EA4"/>
    <w:rsid w:val="00D75EB7"/>
    <w:rsid w:val="00D86967"/>
    <w:rsid w:val="00D917D3"/>
    <w:rsid w:val="00D91FC1"/>
    <w:rsid w:val="00D9203A"/>
    <w:rsid w:val="00D96B3A"/>
    <w:rsid w:val="00DA47E2"/>
    <w:rsid w:val="00DB1B53"/>
    <w:rsid w:val="00DB49AB"/>
    <w:rsid w:val="00DB755D"/>
    <w:rsid w:val="00DD1CBB"/>
    <w:rsid w:val="00DD6B21"/>
    <w:rsid w:val="00DE0B24"/>
    <w:rsid w:val="00DE1128"/>
    <w:rsid w:val="00E0009C"/>
    <w:rsid w:val="00E0203C"/>
    <w:rsid w:val="00E11D66"/>
    <w:rsid w:val="00E15B87"/>
    <w:rsid w:val="00E20558"/>
    <w:rsid w:val="00E220E9"/>
    <w:rsid w:val="00E235BD"/>
    <w:rsid w:val="00E2778A"/>
    <w:rsid w:val="00E303AF"/>
    <w:rsid w:val="00E40D52"/>
    <w:rsid w:val="00E410FF"/>
    <w:rsid w:val="00E45468"/>
    <w:rsid w:val="00E67093"/>
    <w:rsid w:val="00E72A68"/>
    <w:rsid w:val="00E73183"/>
    <w:rsid w:val="00E76C9B"/>
    <w:rsid w:val="00E80F1E"/>
    <w:rsid w:val="00E922BA"/>
    <w:rsid w:val="00EA7DFD"/>
    <w:rsid w:val="00EB37F4"/>
    <w:rsid w:val="00EB4965"/>
    <w:rsid w:val="00EB5C28"/>
    <w:rsid w:val="00EB6794"/>
    <w:rsid w:val="00EC03BA"/>
    <w:rsid w:val="00EC1F74"/>
    <w:rsid w:val="00EC22C1"/>
    <w:rsid w:val="00ED4397"/>
    <w:rsid w:val="00ED5002"/>
    <w:rsid w:val="00EE2FFB"/>
    <w:rsid w:val="00EF7046"/>
    <w:rsid w:val="00F0525E"/>
    <w:rsid w:val="00F15CE8"/>
    <w:rsid w:val="00F160C4"/>
    <w:rsid w:val="00F209F7"/>
    <w:rsid w:val="00F22436"/>
    <w:rsid w:val="00F23F18"/>
    <w:rsid w:val="00F37E2E"/>
    <w:rsid w:val="00F51834"/>
    <w:rsid w:val="00F532BC"/>
    <w:rsid w:val="00F6056F"/>
    <w:rsid w:val="00F66EC9"/>
    <w:rsid w:val="00F90D36"/>
    <w:rsid w:val="00FC52DD"/>
    <w:rsid w:val="00FD2BA2"/>
    <w:rsid w:val="00FD7391"/>
    <w:rsid w:val="00FE1106"/>
    <w:rsid w:val="00FE6F66"/>
    <w:rsid w:val="00FE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7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371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B0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B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nts%20and%20Settings\Administrator\Application%20Data\Tencent\Users\940014809\QQ\WinTemp\RichOle\F39%5bVLQDSH%5bWJZ8%60L8G44QE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632</Words>
  <Characters>3603</Characters>
  <Application>Microsoft Office Word</Application>
  <DocSecurity>0</DocSecurity>
  <Lines>30</Lines>
  <Paragraphs>8</Paragraphs>
  <ScaleCrop>false</ScaleCrop>
  <Company>微软中国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cp:lastPrinted>2018-03-27T01:54:00Z</cp:lastPrinted>
  <dcterms:created xsi:type="dcterms:W3CDTF">2018-03-27T01:38:00Z</dcterms:created>
  <dcterms:modified xsi:type="dcterms:W3CDTF">2018-03-27T01:55:00Z</dcterms:modified>
</cp:coreProperties>
</file>